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hint="eastAsia" w:ascii="黑体" w:hAnsi="黑体" w:eastAsia="黑体" w:cs="黑体"/>
          <w:sz w:val="44"/>
          <w:szCs w:val="44"/>
        </w:rPr>
      </w:pPr>
      <w:r>
        <w:rPr>
          <w:rFonts w:hint="eastAsia" w:ascii="黑体" w:hAnsi="黑体" w:eastAsia="黑体" w:cs="黑体"/>
          <w:sz w:val="44"/>
          <w:szCs w:val="44"/>
          <w:lang w:val="en-US" w:eastAsia="zh-CN"/>
        </w:rPr>
        <w:t>北嵘科创项目外线电缆项目</w:t>
      </w:r>
      <w:r>
        <w:rPr>
          <w:rFonts w:hint="eastAsia" w:ascii="黑体" w:hAnsi="黑体" w:eastAsia="黑体" w:cs="黑体"/>
          <w:sz w:val="44"/>
          <w:szCs w:val="44"/>
        </w:rPr>
        <w:t>采购合同</w:t>
      </w:r>
    </w:p>
    <w:p>
      <w:pPr>
        <w:spacing w:line="520" w:lineRule="exact"/>
        <w:rPr>
          <w:rFonts w:hint="eastAsia" w:ascii="宋体" w:hAnsi="宋体" w:cs="宋体"/>
          <w:sz w:val="28"/>
          <w:szCs w:val="28"/>
        </w:rPr>
      </w:pPr>
    </w:p>
    <w:p>
      <w:pPr>
        <w:spacing w:line="520" w:lineRule="exact"/>
        <w:rPr>
          <w:rFonts w:hint="eastAsia" w:ascii="宋体" w:hAnsi="宋体" w:eastAsia="宋体" w:cs="宋体"/>
          <w:sz w:val="28"/>
          <w:szCs w:val="28"/>
          <w:u w:val="single"/>
          <w:lang w:eastAsia="zh-CN"/>
        </w:rPr>
      </w:pPr>
      <w:r>
        <w:rPr>
          <w:rFonts w:hint="eastAsia" w:ascii="宋体" w:hAnsi="宋体" w:cs="宋体"/>
          <w:sz w:val="28"/>
          <w:szCs w:val="28"/>
        </w:rPr>
        <w:t>甲方（需方）：</w:t>
      </w:r>
      <w:r>
        <w:rPr>
          <w:rFonts w:hint="eastAsia" w:ascii="宋体" w:hAnsi="宋体" w:cs="宋体"/>
          <w:sz w:val="28"/>
          <w:szCs w:val="28"/>
          <w:u w:val="single"/>
          <w:lang w:eastAsia="zh-CN"/>
        </w:rPr>
        <w:t>重庆市北嵘实业有限公司</w:t>
      </w:r>
    </w:p>
    <w:p>
      <w:pPr>
        <w:spacing w:line="520" w:lineRule="exact"/>
        <w:ind w:left="2" w:leftChars="1"/>
        <w:jc w:val="left"/>
        <w:rPr>
          <w:rFonts w:hint="default" w:ascii="宋体" w:hAnsi="宋体" w:cs="宋体"/>
          <w:sz w:val="28"/>
          <w:szCs w:val="28"/>
          <w:lang w:val="en-US"/>
        </w:rPr>
      </w:pPr>
      <w:r>
        <w:rPr>
          <w:rFonts w:hint="eastAsia" w:ascii="宋体" w:hAnsi="宋体" w:cs="宋体"/>
          <w:sz w:val="28"/>
          <w:szCs w:val="28"/>
        </w:rPr>
        <w:t>乙方（供方）：</w:t>
      </w:r>
      <w:r>
        <w:rPr>
          <w:rFonts w:hint="eastAsia" w:ascii="宋体" w:hAnsi="宋体" w:cs="宋体"/>
          <w:sz w:val="28"/>
          <w:szCs w:val="28"/>
          <w:u w:val="single"/>
          <w:lang w:val="en-US" w:eastAsia="zh-CN"/>
        </w:rPr>
        <w:t xml:space="preserve">                              </w:t>
      </w:r>
    </w:p>
    <w:p>
      <w:pPr>
        <w:spacing w:line="520" w:lineRule="exact"/>
        <w:ind w:firstLine="560" w:firstLineChars="200"/>
        <w:outlineLvl w:val="0"/>
        <w:rPr>
          <w:rFonts w:hint="eastAsia" w:ascii="宋体" w:hAnsi="宋体" w:cs="宋体"/>
          <w:sz w:val="28"/>
          <w:szCs w:val="28"/>
        </w:rPr>
      </w:pPr>
      <w:r>
        <w:rPr>
          <w:rFonts w:hint="eastAsia" w:ascii="宋体" w:hAnsi="宋体" w:cs="宋体"/>
          <w:sz w:val="28"/>
          <w:szCs w:val="28"/>
        </w:rPr>
        <w:t>根据《中华人民共和国民法典》及其相关规定，甲方向乙方采购如下货物。经双方协商一致，签订本合同，共同遵守如下条款：</w:t>
      </w:r>
    </w:p>
    <w:p>
      <w:pPr>
        <w:spacing w:line="520" w:lineRule="exact"/>
        <w:jc w:val="left"/>
        <w:rPr>
          <w:rFonts w:hint="eastAsia" w:ascii="宋体" w:hAnsi="宋体" w:cs="宋体"/>
          <w:b/>
          <w:sz w:val="28"/>
          <w:szCs w:val="28"/>
        </w:rPr>
      </w:pPr>
    </w:p>
    <w:p>
      <w:pPr>
        <w:numPr>
          <w:ilvl w:val="0"/>
          <w:numId w:val="1"/>
        </w:numPr>
        <w:spacing w:line="520" w:lineRule="exact"/>
        <w:jc w:val="left"/>
        <w:rPr>
          <w:rFonts w:hint="eastAsia" w:ascii="宋体" w:hAnsi="宋体" w:cs="宋体"/>
          <w:b/>
          <w:sz w:val="28"/>
          <w:szCs w:val="28"/>
        </w:rPr>
      </w:pPr>
      <w:r>
        <w:rPr>
          <w:rFonts w:hint="eastAsia" w:ascii="宋体" w:hAnsi="宋体" w:cs="宋体"/>
          <w:b/>
          <w:sz w:val="28"/>
          <w:szCs w:val="28"/>
        </w:rPr>
        <w:t>合同货物清单</w:t>
      </w:r>
    </w:p>
    <w:tbl>
      <w:tblPr>
        <w:tblStyle w:val="6"/>
        <w:tblpPr w:leftFromText="180" w:rightFromText="180" w:vertAnchor="text" w:horzAnchor="page" w:tblpX="1284" w:tblpY="177"/>
        <w:tblOverlap w:val="never"/>
        <w:tblW w:w="10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989"/>
        <w:gridCol w:w="724"/>
        <w:gridCol w:w="1043"/>
        <w:gridCol w:w="1126"/>
        <w:gridCol w:w="1371"/>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1799" w:type="dxa"/>
            <w:noWrap w:val="0"/>
            <w:vAlign w:val="center"/>
          </w:tcPr>
          <w:p>
            <w:pPr>
              <w:widowControl/>
              <w:spacing w:line="480" w:lineRule="exact"/>
              <w:jc w:val="center"/>
              <w:rPr>
                <w:rFonts w:hint="eastAsia" w:ascii="方正仿宋_GBK" w:eastAsia="方正仿宋_GBK" w:cs="方正仿宋_GBK"/>
                <w:sz w:val="24"/>
                <w:szCs w:val="24"/>
                <w:lang w:bidi="ar-SA"/>
              </w:rPr>
            </w:pPr>
            <w:r>
              <w:rPr>
                <w:rFonts w:hint="eastAsia" w:ascii="方正仿宋_GBK" w:eastAsia="方正仿宋_GBK" w:cs="方正仿宋_GBK"/>
                <w:sz w:val="24"/>
                <w:szCs w:val="24"/>
                <w:lang w:bidi="ar-SA"/>
              </w:rPr>
              <w:t>项目名称</w:t>
            </w:r>
          </w:p>
        </w:tc>
        <w:tc>
          <w:tcPr>
            <w:tcW w:w="1989" w:type="dxa"/>
            <w:noWrap w:val="0"/>
            <w:vAlign w:val="center"/>
          </w:tcPr>
          <w:p>
            <w:pPr>
              <w:widowControl/>
              <w:spacing w:line="480" w:lineRule="exact"/>
              <w:jc w:val="center"/>
              <w:rPr>
                <w:rFonts w:hint="eastAsia" w:ascii="方正仿宋_GBK" w:eastAsia="方正仿宋_GBK" w:cs="方正仿宋_GBK"/>
                <w:sz w:val="24"/>
                <w:szCs w:val="24"/>
                <w:lang w:eastAsia="zh-CN" w:bidi="ar-SA"/>
              </w:rPr>
            </w:pPr>
            <w:r>
              <w:rPr>
                <w:rFonts w:hint="eastAsia" w:ascii="方正仿宋_GBK" w:eastAsia="方正仿宋_GBK" w:cs="方正仿宋_GBK"/>
                <w:sz w:val="24"/>
                <w:szCs w:val="24"/>
                <w:lang w:eastAsia="zh-CN" w:bidi="ar-SA"/>
              </w:rPr>
              <w:t>规格</w:t>
            </w:r>
          </w:p>
        </w:tc>
        <w:tc>
          <w:tcPr>
            <w:tcW w:w="724" w:type="dxa"/>
            <w:noWrap w:val="0"/>
            <w:vAlign w:val="center"/>
          </w:tcPr>
          <w:p>
            <w:pPr>
              <w:widowControl/>
              <w:spacing w:line="480" w:lineRule="exact"/>
              <w:jc w:val="center"/>
              <w:rPr>
                <w:rFonts w:hint="default" w:ascii="方正仿宋_GBK" w:eastAsia="方正仿宋_GBK" w:cs="方正仿宋_GBK"/>
                <w:sz w:val="24"/>
                <w:szCs w:val="24"/>
                <w:lang w:val="en-US" w:eastAsia="zh-CN" w:bidi="ar-SA"/>
              </w:rPr>
            </w:pPr>
            <w:r>
              <w:rPr>
                <w:rFonts w:hint="eastAsia" w:ascii="方正仿宋_GBK" w:eastAsia="方正仿宋_GBK" w:cs="方正仿宋_GBK"/>
                <w:sz w:val="24"/>
                <w:szCs w:val="24"/>
                <w:lang w:val="en-US" w:eastAsia="zh-CN" w:bidi="ar-SA"/>
              </w:rPr>
              <w:t>单位</w:t>
            </w:r>
          </w:p>
        </w:tc>
        <w:tc>
          <w:tcPr>
            <w:tcW w:w="1043" w:type="dxa"/>
            <w:noWrap w:val="0"/>
            <w:vAlign w:val="center"/>
          </w:tcPr>
          <w:p>
            <w:pPr>
              <w:widowControl/>
              <w:spacing w:line="480" w:lineRule="exact"/>
              <w:jc w:val="center"/>
              <w:rPr>
                <w:rFonts w:hint="eastAsia" w:ascii="方正仿宋_GBK" w:eastAsia="方正仿宋_GBK" w:cs="方正仿宋_GBK"/>
                <w:sz w:val="24"/>
                <w:szCs w:val="24"/>
                <w:lang w:eastAsia="zh-CN" w:bidi="ar-SA"/>
              </w:rPr>
            </w:pPr>
            <w:r>
              <w:rPr>
                <w:rFonts w:hint="eastAsia" w:ascii="方正仿宋_GBK" w:eastAsia="方正仿宋_GBK" w:cs="方正仿宋_GBK"/>
                <w:sz w:val="24"/>
                <w:szCs w:val="24"/>
                <w:lang w:eastAsia="zh-CN" w:bidi="ar-SA"/>
              </w:rPr>
              <w:t>数量</w:t>
            </w:r>
          </w:p>
        </w:tc>
        <w:tc>
          <w:tcPr>
            <w:tcW w:w="1126" w:type="dxa"/>
            <w:noWrap w:val="0"/>
            <w:vAlign w:val="center"/>
          </w:tcPr>
          <w:p>
            <w:pPr>
              <w:widowControl/>
              <w:spacing w:line="480" w:lineRule="exact"/>
              <w:ind w:firstLine="240" w:firstLineChars="100"/>
              <w:jc w:val="both"/>
              <w:rPr>
                <w:rFonts w:hint="eastAsia" w:ascii="方正仿宋_GBK" w:eastAsia="方正仿宋_GBK" w:cs="方正仿宋_GBK"/>
                <w:sz w:val="24"/>
                <w:szCs w:val="24"/>
                <w:lang w:bidi="ar-SA"/>
              </w:rPr>
            </w:pPr>
            <w:r>
              <w:rPr>
                <w:rFonts w:hint="eastAsia" w:ascii="方正仿宋_GBK" w:eastAsia="方正仿宋_GBK" w:cs="方正仿宋_GBK"/>
                <w:sz w:val="24"/>
                <w:szCs w:val="24"/>
                <w:lang w:eastAsia="zh-CN" w:bidi="ar-SA"/>
              </w:rPr>
              <w:t>单价</w:t>
            </w:r>
          </w:p>
        </w:tc>
        <w:tc>
          <w:tcPr>
            <w:tcW w:w="1371" w:type="dxa"/>
            <w:noWrap w:val="0"/>
            <w:vAlign w:val="center"/>
          </w:tcPr>
          <w:p>
            <w:pPr>
              <w:widowControl/>
              <w:spacing w:line="480" w:lineRule="exact"/>
              <w:jc w:val="center"/>
              <w:rPr>
                <w:rFonts w:hint="eastAsia" w:ascii="方正仿宋_GBK" w:eastAsia="方正仿宋_GBK" w:cs="方正仿宋_GBK"/>
                <w:sz w:val="24"/>
                <w:szCs w:val="24"/>
                <w:lang w:val="en-US" w:eastAsia="zh-CN" w:bidi="ar-SA"/>
              </w:rPr>
            </w:pPr>
          </w:p>
          <w:p>
            <w:pPr>
              <w:widowControl/>
              <w:spacing w:line="480" w:lineRule="exact"/>
              <w:jc w:val="center"/>
              <w:rPr>
                <w:rFonts w:hint="eastAsia" w:ascii="方正仿宋_GBK" w:eastAsia="方正仿宋_GBK" w:cs="方正仿宋_GBK"/>
                <w:sz w:val="24"/>
                <w:szCs w:val="24"/>
                <w:lang w:val="en-US" w:eastAsia="zh-CN" w:bidi="ar-SA"/>
              </w:rPr>
            </w:pPr>
            <w:r>
              <w:rPr>
                <w:rFonts w:hint="eastAsia" w:ascii="方正仿宋_GBK" w:eastAsia="方正仿宋_GBK" w:cs="方正仿宋_GBK"/>
                <w:sz w:val="24"/>
                <w:szCs w:val="24"/>
                <w:lang w:val="en-US" w:eastAsia="zh-CN" w:bidi="ar-SA"/>
              </w:rPr>
              <w:t>总价</w:t>
            </w:r>
          </w:p>
          <w:p>
            <w:pPr>
              <w:widowControl/>
              <w:spacing w:line="480" w:lineRule="exact"/>
              <w:jc w:val="center"/>
              <w:rPr>
                <w:rFonts w:hint="eastAsia" w:ascii="方正仿宋_GBK" w:eastAsia="方正仿宋_GBK" w:cs="方正仿宋_GBK"/>
                <w:sz w:val="24"/>
                <w:szCs w:val="24"/>
                <w:lang w:bidi="ar-SA"/>
              </w:rPr>
            </w:pPr>
          </w:p>
        </w:tc>
        <w:tc>
          <w:tcPr>
            <w:tcW w:w="1200" w:type="dxa"/>
            <w:noWrap w:val="0"/>
            <w:vAlign w:val="center"/>
          </w:tcPr>
          <w:p>
            <w:pPr>
              <w:widowControl/>
              <w:spacing w:line="480" w:lineRule="exact"/>
              <w:jc w:val="center"/>
              <w:rPr>
                <w:rFonts w:hint="eastAsia" w:ascii="仿宋" w:eastAsia="仿宋" w:cs="仿宋"/>
                <w:color w:val="000000"/>
                <w:sz w:val="24"/>
                <w:lang w:bidi="ar-SA"/>
              </w:rPr>
            </w:pPr>
            <w:r>
              <w:rPr>
                <w:rFonts w:hint="eastAsia" w:ascii="仿宋" w:eastAsia="仿宋" w:cs="仿宋"/>
                <w:sz w:val="24"/>
                <w:lang w:bidi="ar-SA"/>
              </w:rPr>
              <w:t>履约保证金（元）</w:t>
            </w:r>
          </w:p>
        </w:tc>
        <w:tc>
          <w:tcPr>
            <w:tcW w:w="1200" w:type="dxa"/>
            <w:noWrap w:val="0"/>
            <w:vAlign w:val="center"/>
          </w:tcPr>
          <w:p>
            <w:pPr>
              <w:widowControl/>
              <w:spacing w:line="480" w:lineRule="exact"/>
              <w:jc w:val="center"/>
              <w:rPr>
                <w:rFonts w:hint="eastAsia" w:ascii="仿宋" w:eastAsia="仿宋" w:cs="仿宋"/>
                <w:sz w:val="24"/>
                <w:lang w:eastAsia="zh-CN" w:bidi="ar-SA"/>
              </w:rPr>
            </w:pPr>
            <w:r>
              <w:rPr>
                <w:rFonts w:hint="eastAsia" w:ascii="仿宋" w:eastAsia="仿宋" w:cs="仿宋"/>
                <w:sz w:val="24"/>
                <w:lang w:eastAsia="zh-CN" w:bidi="ar-SA"/>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1799" w:type="dxa"/>
            <w:noWrap w:val="0"/>
            <w:vAlign w:val="center"/>
          </w:tcPr>
          <w:p>
            <w:pPr>
              <w:adjustRightInd w:val="0"/>
              <w:snapToGrid w:val="0"/>
              <w:jc w:val="both"/>
              <w:rPr>
                <w:rFonts w:hint="eastAsia" w:ascii="方正仿宋_GBK" w:hAnsi="方正仿宋_GBK" w:eastAsia="仿宋" w:cs="方正仿宋_GBK"/>
                <w:sz w:val="24"/>
                <w:szCs w:val="24"/>
                <w:lang w:eastAsia="zh-CN" w:bidi="ar-SA"/>
              </w:rPr>
            </w:pPr>
            <w:r>
              <w:rPr>
                <w:rFonts w:hint="eastAsia" w:ascii="方正仿宋_GBK" w:hAnsi="方正仿宋_GBK" w:eastAsia="仿宋" w:cs="方正仿宋_GBK"/>
                <w:sz w:val="24"/>
                <w:szCs w:val="24"/>
                <w:lang w:val="en-US" w:eastAsia="zh-CN" w:bidi="ar-SA"/>
              </w:rPr>
              <w:t>北嵘科创项目外线电缆采购</w:t>
            </w:r>
          </w:p>
        </w:tc>
        <w:tc>
          <w:tcPr>
            <w:tcW w:w="1989" w:type="dxa"/>
            <w:noWrap w:val="0"/>
            <w:vAlign w:val="center"/>
          </w:tcPr>
          <w:p>
            <w:pPr>
              <w:keepNext w:val="0"/>
              <w:keepLines w:val="0"/>
              <w:widowControl w:val="0"/>
              <w:suppressLineNumbers w:val="0"/>
              <w:spacing w:before="0" w:beforeAutospacing="0" w:after="0" w:afterAutospacing="0" w:line="460" w:lineRule="exact"/>
              <w:ind w:left="0" w:leftChars="0" w:right="0" w:rightChars="0"/>
              <w:jc w:val="center"/>
              <w:rPr>
                <w:rFonts w:hint="default" w:ascii="宋体" w:hAnsi="Times New Roman" w:eastAsia="宋体" w:cs="Times New Roman"/>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YJV22-8.7/15-3*240</w:t>
            </w:r>
          </w:p>
        </w:tc>
        <w:tc>
          <w:tcPr>
            <w:tcW w:w="724"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方正仿宋_GBK" w:eastAsia="方正仿宋_GBK" w:cs="方正仿宋_GBK"/>
                <w:sz w:val="24"/>
                <w:szCs w:val="24"/>
                <w:lang w:val="en-US" w:eastAsia="zh-CN" w:bidi="ar-SA"/>
              </w:rPr>
            </w:pPr>
            <w:r>
              <w:rPr>
                <w:rFonts w:hint="eastAsia" w:ascii="方正仿宋_GBK" w:hAnsi="方正仿宋_GBK" w:eastAsia="仿宋" w:cs="方正仿宋_GBK"/>
                <w:sz w:val="24"/>
                <w:szCs w:val="24"/>
                <w:lang w:val="en-US" w:eastAsia="zh-CN" w:bidi="ar-SA"/>
              </w:rPr>
              <w:t>米</w:t>
            </w:r>
          </w:p>
        </w:tc>
        <w:tc>
          <w:tcPr>
            <w:tcW w:w="1043" w:type="dxa"/>
            <w:noWrap w:val="0"/>
            <w:vAlign w:val="center"/>
          </w:tcPr>
          <w:p>
            <w:pPr>
              <w:snapToGrid w:val="0"/>
              <w:spacing w:line="480" w:lineRule="exact"/>
              <w:jc w:val="center"/>
              <w:rPr>
                <w:rFonts w:hint="default" w:ascii="方正仿宋_GBK" w:eastAsia="方正仿宋_GBK" w:cs="方正仿宋_GBK"/>
                <w:sz w:val="24"/>
                <w:szCs w:val="24"/>
                <w:lang w:val="en-US" w:eastAsia="zh-CN" w:bidi="ar-SA"/>
              </w:rPr>
            </w:pPr>
            <w:r>
              <w:rPr>
                <w:rFonts w:hint="eastAsia" w:ascii="宋体" w:cs="Times New Roman"/>
                <w:color w:val="auto"/>
                <w:kern w:val="2"/>
                <w:sz w:val="24"/>
                <w:szCs w:val="24"/>
                <w:highlight w:val="none"/>
                <w:u w:val="none"/>
                <w:lang w:val="en-US" w:eastAsia="zh-CN" w:bidi="ar-SA"/>
              </w:rPr>
              <w:t>470</w:t>
            </w:r>
          </w:p>
        </w:tc>
        <w:tc>
          <w:tcPr>
            <w:tcW w:w="1126" w:type="dxa"/>
            <w:noWrap w:val="0"/>
            <w:vAlign w:val="center"/>
          </w:tcPr>
          <w:p>
            <w:pPr>
              <w:snapToGrid w:val="0"/>
              <w:spacing w:line="480" w:lineRule="exact"/>
              <w:jc w:val="center"/>
              <w:rPr>
                <w:rFonts w:hint="eastAsia" w:ascii="方正仿宋_GBK" w:eastAsia="方正仿宋_GBK" w:cs="方正仿宋_GBK"/>
                <w:sz w:val="24"/>
                <w:szCs w:val="24"/>
                <w:lang w:val="en-US" w:eastAsia="zh-CN" w:bidi="ar-SA"/>
              </w:rPr>
            </w:pPr>
          </w:p>
          <w:p>
            <w:pPr>
              <w:snapToGrid w:val="0"/>
              <w:spacing w:line="480" w:lineRule="exact"/>
              <w:jc w:val="center"/>
              <w:rPr>
                <w:rFonts w:hint="default" w:ascii="方正仿宋_GBK" w:eastAsia="方正仿宋_GBK" w:cs="方正仿宋_GBK"/>
                <w:sz w:val="24"/>
                <w:szCs w:val="24"/>
                <w:highlight w:val="none"/>
                <w:lang w:val="en-US" w:eastAsia="zh-CN" w:bidi="ar-SA"/>
              </w:rPr>
            </w:pPr>
            <w:r>
              <w:rPr>
                <w:rFonts w:hint="eastAsia" w:ascii="方正仿宋_GBK" w:eastAsia="方正仿宋_GBK" w:cs="方正仿宋_GBK"/>
                <w:sz w:val="24"/>
                <w:szCs w:val="24"/>
                <w:highlight w:val="none"/>
                <w:lang w:val="en-US" w:eastAsia="zh-CN" w:bidi="ar-SA"/>
              </w:rPr>
              <w:t>元/米</w:t>
            </w:r>
          </w:p>
          <w:p>
            <w:pPr>
              <w:snapToGrid w:val="0"/>
              <w:spacing w:line="480" w:lineRule="exact"/>
              <w:jc w:val="center"/>
              <w:rPr>
                <w:rFonts w:hint="default" w:ascii="方正仿宋_GBK" w:eastAsia="方正仿宋_GBK" w:cs="方正仿宋_GBK"/>
                <w:sz w:val="24"/>
                <w:szCs w:val="24"/>
                <w:lang w:val="en-US" w:eastAsia="zh-CN" w:bidi="ar-SA"/>
              </w:rPr>
            </w:pPr>
          </w:p>
        </w:tc>
        <w:tc>
          <w:tcPr>
            <w:tcW w:w="1371" w:type="dxa"/>
            <w:noWrap w:val="0"/>
            <w:vAlign w:val="center"/>
          </w:tcPr>
          <w:p>
            <w:pPr>
              <w:snapToGrid w:val="0"/>
              <w:spacing w:line="480" w:lineRule="exact"/>
              <w:jc w:val="center"/>
              <w:rPr>
                <w:rFonts w:hint="eastAsia" w:ascii="方正仿宋_GBK" w:eastAsia="方正仿宋_GBK" w:cs="方正仿宋_GBK"/>
                <w:sz w:val="24"/>
                <w:szCs w:val="24"/>
                <w:lang w:val="en-US" w:eastAsia="zh-CN" w:bidi="ar-SA"/>
              </w:rPr>
            </w:pPr>
          </w:p>
          <w:p>
            <w:pPr>
              <w:snapToGrid w:val="0"/>
              <w:spacing w:line="480" w:lineRule="exact"/>
              <w:jc w:val="center"/>
              <w:rPr>
                <w:rFonts w:hint="eastAsia" w:ascii="方正仿宋_GBK" w:eastAsia="方正仿宋_GBK" w:cs="方正仿宋_GBK"/>
                <w:sz w:val="24"/>
                <w:szCs w:val="24"/>
                <w:lang w:val="en-US" w:eastAsia="zh-CN" w:bidi="ar-SA"/>
              </w:rPr>
            </w:pPr>
            <w:r>
              <w:rPr>
                <w:rFonts w:hint="eastAsia" w:ascii="方正仿宋_GBK" w:eastAsia="方正仿宋_GBK" w:cs="方正仿宋_GBK"/>
                <w:sz w:val="24"/>
                <w:szCs w:val="24"/>
                <w:lang w:val="en-US" w:eastAsia="zh-CN" w:bidi="ar-SA"/>
              </w:rPr>
              <w:t>元</w:t>
            </w:r>
          </w:p>
          <w:p>
            <w:pPr>
              <w:snapToGrid w:val="0"/>
              <w:spacing w:line="480" w:lineRule="exact"/>
              <w:jc w:val="center"/>
              <w:rPr>
                <w:rFonts w:hint="default" w:ascii="方正仿宋_GBK" w:eastAsia="方正仿宋_GBK" w:cs="方正仿宋_GBK"/>
                <w:sz w:val="24"/>
                <w:szCs w:val="24"/>
                <w:lang w:val="en-US" w:eastAsia="zh-CN" w:bidi="ar-SA"/>
              </w:rPr>
            </w:pPr>
          </w:p>
        </w:tc>
        <w:tc>
          <w:tcPr>
            <w:tcW w:w="1200" w:type="dxa"/>
            <w:noWrap w:val="0"/>
            <w:vAlign w:val="center"/>
          </w:tcPr>
          <w:p>
            <w:pPr>
              <w:snapToGrid w:val="0"/>
              <w:spacing w:line="480" w:lineRule="exact"/>
              <w:jc w:val="center"/>
              <w:rPr>
                <w:rFonts w:hint="eastAsia" w:ascii="方正仿宋_GBK" w:eastAsia="方正仿宋_GBK" w:cs="方正仿宋_GBK"/>
                <w:kern w:val="0"/>
                <w:sz w:val="24"/>
                <w:szCs w:val="24"/>
                <w:lang w:bidi="ar-SA"/>
              </w:rPr>
            </w:pPr>
            <w:r>
              <w:rPr>
                <w:rFonts w:hint="eastAsia" w:ascii="仿宋" w:eastAsia="仿宋"/>
                <w:kern w:val="0"/>
                <w:szCs w:val="21"/>
              </w:rPr>
              <w:t>中标</w:t>
            </w:r>
            <w:r>
              <w:rPr>
                <w:rFonts w:hint="eastAsia" w:ascii="仿宋" w:eastAsia="仿宋" w:cs="仿宋"/>
                <w:b w:val="0"/>
                <w:bCs/>
                <w:sz w:val="24"/>
                <w:szCs w:val="24"/>
                <w:lang w:eastAsia="zh-CN" w:bidi="ar-SA"/>
              </w:rPr>
              <w:t>总价</w:t>
            </w:r>
            <w:r>
              <w:rPr>
                <w:rFonts w:hint="eastAsia" w:ascii="仿宋" w:eastAsia="仿宋"/>
                <w:kern w:val="0"/>
                <w:szCs w:val="21"/>
              </w:rPr>
              <w:t>金额的10%</w:t>
            </w:r>
          </w:p>
        </w:tc>
        <w:tc>
          <w:tcPr>
            <w:tcW w:w="1200" w:type="dxa"/>
            <w:noWrap w:val="0"/>
            <w:vAlign w:val="center"/>
          </w:tcPr>
          <w:p>
            <w:pPr>
              <w:snapToGrid w:val="0"/>
              <w:spacing w:line="480" w:lineRule="exact"/>
              <w:jc w:val="center"/>
              <w:rPr>
                <w:rFonts w:hint="eastAsia" w:ascii="仿宋" w:eastAsia="仿宋"/>
                <w:kern w:val="0"/>
                <w:szCs w:val="21"/>
              </w:rPr>
            </w:pPr>
          </w:p>
        </w:tc>
      </w:tr>
    </w:tbl>
    <w:p>
      <w:pPr>
        <w:spacing w:line="520" w:lineRule="exact"/>
        <w:jc w:val="left"/>
        <w:rPr>
          <w:rFonts w:hint="eastAsia" w:ascii="宋体" w:hAnsi="宋体" w:cs="宋体"/>
          <w:b/>
          <w:sz w:val="28"/>
          <w:szCs w:val="28"/>
        </w:rPr>
      </w:pPr>
      <w:r>
        <w:rPr>
          <w:rFonts w:hint="eastAsia" w:ascii="宋体" w:hAnsi="宋体" w:cs="宋体"/>
          <w:b/>
          <w:sz w:val="28"/>
          <w:szCs w:val="28"/>
        </w:rPr>
        <w:t xml:space="preserve">              </w:t>
      </w:r>
    </w:p>
    <w:p>
      <w:pPr>
        <w:spacing w:line="520" w:lineRule="exact"/>
        <w:rPr>
          <w:rFonts w:hint="eastAsia" w:ascii="宋体" w:hAnsi="宋体" w:cs="宋体"/>
          <w:b/>
          <w:sz w:val="28"/>
          <w:szCs w:val="28"/>
        </w:rPr>
      </w:pPr>
      <w:r>
        <w:rPr>
          <w:rFonts w:hint="eastAsia" w:ascii="宋体" w:hAnsi="宋体" w:cs="宋体"/>
          <w:b/>
          <w:sz w:val="28"/>
          <w:szCs w:val="28"/>
        </w:rPr>
        <w:t>二、合同价格</w:t>
      </w:r>
    </w:p>
    <w:p>
      <w:pPr>
        <w:keepNext w:val="0"/>
        <w:keepLines w:val="0"/>
        <w:widowControl/>
        <w:suppressLineNumbers w:val="0"/>
        <w:ind w:firstLine="560" w:firstLineChars="200"/>
        <w:jc w:val="left"/>
        <w:rPr>
          <w:rFonts w:hint="eastAsia" w:ascii="宋体" w:hAnsi="宋体" w:cs="宋体"/>
          <w:bCs/>
          <w:sz w:val="28"/>
          <w:szCs w:val="28"/>
        </w:rPr>
      </w:pPr>
      <w:r>
        <w:rPr>
          <w:rFonts w:hint="eastAsia" w:ascii="宋体" w:hAnsi="宋体" w:cs="宋体"/>
          <w:bCs/>
          <w:sz w:val="28"/>
          <w:szCs w:val="28"/>
        </w:rPr>
        <w:t>（一）</w:t>
      </w:r>
      <w:r>
        <w:rPr>
          <w:rFonts w:hint="eastAsia" w:ascii="宋体" w:hAnsi="宋体" w:cs="宋体"/>
          <w:bCs/>
          <w:sz w:val="28"/>
          <w:szCs w:val="28"/>
          <w:lang w:val="en-US" w:eastAsia="zh-CN"/>
        </w:rPr>
        <w:t>合同价格，本项目采购</w:t>
      </w:r>
      <w:r>
        <w:rPr>
          <w:rFonts w:hint="eastAsia" w:ascii="宋体" w:hAnsi="宋体" w:cs="宋体"/>
          <w:bCs/>
          <w:sz w:val="28"/>
          <w:szCs w:val="28"/>
        </w:rPr>
        <w:t>费</w:t>
      </w:r>
      <w:r>
        <w:rPr>
          <w:rFonts w:hint="eastAsia" w:ascii="宋体" w:hAnsi="宋体" w:cs="宋体"/>
          <w:bCs/>
          <w:sz w:val="28"/>
          <w:szCs w:val="28"/>
          <w:lang w:val="en-US" w:eastAsia="zh-CN"/>
        </w:rPr>
        <w:t>暂按470米，</w:t>
      </w:r>
      <w:r>
        <w:rPr>
          <w:rFonts w:hint="eastAsia" w:ascii="宋体" w:hAnsi="宋体" w:cs="宋体"/>
          <w:bCs/>
          <w:sz w:val="28"/>
          <w:szCs w:val="28"/>
        </w:rPr>
        <w:t>单价</w:t>
      </w:r>
      <w:r>
        <w:rPr>
          <w:rFonts w:hint="eastAsia" w:ascii="宋体" w:hAnsi="宋体" w:cs="宋体"/>
          <w:bCs/>
          <w:sz w:val="28"/>
          <w:szCs w:val="28"/>
          <w:lang w:val="en-US" w:eastAsia="zh-CN"/>
        </w:rPr>
        <w:t xml:space="preserve">    </w:t>
      </w:r>
      <w:r>
        <w:rPr>
          <w:rFonts w:hint="eastAsia" w:ascii="宋体" w:hAnsi="宋体" w:cs="宋体"/>
          <w:bCs/>
          <w:sz w:val="28"/>
          <w:szCs w:val="28"/>
        </w:rPr>
        <w:t>元/米计算</w:t>
      </w:r>
      <w:r>
        <w:rPr>
          <w:rFonts w:hint="eastAsia" w:ascii="宋体" w:hAnsi="宋体" w:cs="宋体"/>
          <w:bCs/>
          <w:sz w:val="28"/>
          <w:szCs w:val="28"/>
          <w:lang w:val="en-US" w:eastAsia="zh-CN"/>
        </w:rPr>
        <w:t>，采购价格暂定为：        元（大写：            ），（</w:t>
      </w:r>
      <w:r>
        <w:rPr>
          <w:rFonts w:hint="eastAsia" w:ascii="宋体" w:hAnsi="宋体" w:cs="宋体"/>
          <w:bCs/>
          <w:sz w:val="28"/>
          <w:szCs w:val="28"/>
        </w:rPr>
        <w:t>该费用包含但不限于为实施和完成合同所需的劳务、设备、材料、管理、保险、税费、安全、利润、成果咨询、等所有有关的费用，以及合同明示或暗示的所有责任、义务和风险</w:t>
      </w:r>
      <w:r>
        <w:rPr>
          <w:rFonts w:hint="eastAsia" w:ascii="宋体" w:hAnsi="宋体" w:cs="宋体"/>
          <w:bCs/>
          <w:sz w:val="28"/>
          <w:szCs w:val="28"/>
          <w:lang w:eastAsia="zh-CN"/>
        </w:rPr>
        <w:t>，</w:t>
      </w:r>
      <w:r>
        <w:rPr>
          <w:rFonts w:hint="eastAsia" w:ascii="宋体" w:hAnsi="宋体" w:cs="宋体"/>
          <w:bCs/>
          <w:sz w:val="28"/>
          <w:szCs w:val="28"/>
        </w:rPr>
        <w:t>因成交供应商自身原因造成漏报、少报皆由其自行承担责任，采购人不再补偿</w:t>
      </w:r>
      <w:r>
        <w:rPr>
          <w:rFonts w:hint="eastAsia" w:ascii="宋体" w:hAnsi="宋体" w:cs="宋体"/>
          <w:bCs/>
          <w:sz w:val="28"/>
          <w:szCs w:val="28"/>
          <w:lang w:eastAsia="zh-CN"/>
        </w:rPr>
        <w:t>。）</w:t>
      </w:r>
      <w:r>
        <w:rPr>
          <w:rFonts w:hint="eastAsia" w:ascii="宋体" w:hAnsi="宋体" w:cs="宋体"/>
          <w:bCs/>
          <w:sz w:val="28"/>
          <w:szCs w:val="28"/>
          <w:lang w:val="en-US" w:eastAsia="zh-CN"/>
        </w:rPr>
        <w:t>最终按实际米数进行结算，最终结算费用以实际</w:t>
      </w:r>
      <w:r>
        <w:rPr>
          <w:rFonts w:hint="eastAsia" w:ascii="宋体" w:hAnsi="宋体" w:cs="宋体"/>
          <w:bCs/>
          <w:sz w:val="28"/>
          <w:szCs w:val="28"/>
          <w:lang w:eastAsia="zh-CN"/>
        </w:rPr>
        <w:t>米数</w:t>
      </w:r>
      <w:r>
        <w:rPr>
          <w:rFonts w:hint="eastAsia" w:ascii="宋体" w:hAnsi="宋体" w:cs="宋体"/>
          <w:bCs/>
          <w:sz w:val="28"/>
          <w:szCs w:val="28"/>
          <w:lang w:val="en-US" w:eastAsia="zh-CN"/>
        </w:rPr>
        <w:t>乘以中标单价进行结算</w:t>
      </w:r>
      <w:r>
        <w:rPr>
          <w:rFonts w:hint="eastAsia" w:ascii="宋体" w:hAnsi="宋体" w:cs="宋体"/>
          <w:bCs/>
          <w:sz w:val="28"/>
          <w:szCs w:val="28"/>
        </w:rPr>
        <w:t>。</w:t>
      </w:r>
    </w:p>
    <w:p>
      <w:pPr>
        <w:snapToGrid w:val="0"/>
        <w:spacing w:line="520" w:lineRule="exact"/>
        <w:ind w:firstLine="560" w:firstLineChars="200"/>
        <w:outlineLvl w:val="0"/>
        <w:rPr>
          <w:rFonts w:hint="eastAsia" w:ascii="宋体" w:hAnsi="宋体" w:cs="宋体"/>
          <w:bCs/>
          <w:sz w:val="28"/>
          <w:szCs w:val="28"/>
        </w:rPr>
      </w:pPr>
      <w:r>
        <w:rPr>
          <w:rFonts w:hint="eastAsia" w:ascii="宋体" w:hAnsi="宋体" w:cs="宋体"/>
          <w:bCs/>
          <w:sz w:val="28"/>
          <w:szCs w:val="28"/>
        </w:rPr>
        <w:t>（二）本合同价格包括运杂费、保险费、包装费、装卸费、乙方合理利润、乙方应纳的税费等全部费用。甲方除上述合同金额外，不承担其他任何费用，但本合同另有约定除外。</w:t>
      </w:r>
    </w:p>
    <w:p>
      <w:pPr>
        <w:snapToGrid w:val="0"/>
        <w:spacing w:line="520" w:lineRule="exact"/>
        <w:ind w:firstLine="560" w:firstLineChars="200"/>
        <w:outlineLvl w:val="0"/>
        <w:rPr>
          <w:rFonts w:hint="eastAsia" w:ascii="宋体" w:hAnsi="宋体" w:cs="宋体"/>
          <w:bCs/>
          <w:sz w:val="28"/>
          <w:szCs w:val="28"/>
        </w:rPr>
      </w:pPr>
      <w:r>
        <w:rPr>
          <w:rFonts w:hint="eastAsia" w:ascii="宋体" w:hAnsi="宋体" w:cs="宋体"/>
          <w:bCs/>
          <w:sz w:val="28"/>
          <w:szCs w:val="28"/>
        </w:rPr>
        <w:t>（三）本合同货物单价为固定价，不受任何其他因素调整。</w:t>
      </w:r>
    </w:p>
    <w:p>
      <w:pPr>
        <w:snapToGrid w:val="0"/>
        <w:spacing w:line="520" w:lineRule="exact"/>
        <w:ind w:firstLine="560" w:firstLineChars="200"/>
        <w:outlineLvl w:val="0"/>
        <w:rPr>
          <w:rFonts w:hint="eastAsia" w:ascii="宋体" w:hAnsi="宋体" w:eastAsia="宋体" w:cs="宋体"/>
          <w:bCs/>
          <w:sz w:val="28"/>
          <w:szCs w:val="28"/>
          <w:lang w:val="zh-CN" w:eastAsia="zh-CN"/>
        </w:rPr>
      </w:pPr>
      <w:r>
        <w:rPr>
          <w:rFonts w:hint="eastAsia" w:ascii="宋体" w:hAnsi="宋体" w:eastAsia="宋体" w:cs="宋体"/>
          <w:bCs/>
          <w:sz w:val="28"/>
          <w:szCs w:val="28"/>
          <w:lang w:val="en-US" w:eastAsia="zh-CN"/>
        </w:rPr>
        <w:t>（四）</w:t>
      </w:r>
      <w:r>
        <w:rPr>
          <w:rFonts w:hint="eastAsia" w:ascii="宋体" w:hAnsi="宋体" w:eastAsia="宋体" w:cs="宋体"/>
          <w:bCs/>
          <w:sz w:val="28"/>
          <w:szCs w:val="28"/>
          <w:lang w:val="zh-CN" w:eastAsia="zh-CN"/>
        </w:rPr>
        <w:t>本项目</w:t>
      </w:r>
      <w:r>
        <w:rPr>
          <w:rFonts w:hint="eastAsia" w:ascii="宋体" w:hAnsi="宋体" w:cs="宋体"/>
          <w:sz w:val="28"/>
          <w:szCs w:val="28"/>
        </w:rPr>
        <w:t>乙方</w:t>
      </w:r>
      <w:r>
        <w:rPr>
          <w:rFonts w:hint="eastAsia" w:ascii="宋体" w:hAnsi="宋体" w:eastAsia="宋体" w:cs="宋体"/>
          <w:bCs/>
          <w:sz w:val="28"/>
          <w:szCs w:val="28"/>
          <w:lang w:val="zh-CN" w:eastAsia="zh-CN"/>
        </w:rPr>
        <w:t>应当在签订合同前，向</w:t>
      </w:r>
      <w:r>
        <w:rPr>
          <w:rFonts w:hint="eastAsia" w:ascii="宋体" w:hAnsi="宋体" w:cs="宋体"/>
          <w:sz w:val="28"/>
          <w:szCs w:val="28"/>
        </w:rPr>
        <w:t>甲方</w:t>
      </w:r>
      <w:r>
        <w:rPr>
          <w:rFonts w:hint="eastAsia" w:ascii="宋体" w:hAnsi="宋体" w:eastAsia="宋体" w:cs="宋体"/>
          <w:bCs/>
          <w:sz w:val="28"/>
          <w:szCs w:val="28"/>
          <w:lang w:val="zh-CN" w:eastAsia="zh-CN"/>
        </w:rPr>
        <w:t>交纳中标总价金额的10%的履约保证金。</w:t>
      </w:r>
      <w:r>
        <w:rPr>
          <w:rFonts w:hint="eastAsia" w:ascii="宋体" w:hAnsi="宋体" w:cs="宋体"/>
          <w:sz w:val="28"/>
          <w:szCs w:val="28"/>
        </w:rPr>
        <w:t>乙方</w:t>
      </w:r>
      <w:r>
        <w:rPr>
          <w:rFonts w:hint="eastAsia" w:ascii="宋体" w:hAnsi="宋体" w:eastAsia="宋体" w:cs="宋体"/>
          <w:bCs/>
          <w:sz w:val="28"/>
          <w:szCs w:val="28"/>
          <w:lang w:val="zh-CN" w:eastAsia="zh-CN"/>
        </w:rPr>
        <w:t>履约完毕交付使用后，</w:t>
      </w:r>
      <w:r>
        <w:rPr>
          <w:rFonts w:hint="eastAsia" w:ascii="宋体" w:hAnsi="宋体" w:cs="宋体"/>
          <w:sz w:val="28"/>
          <w:szCs w:val="28"/>
        </w:rPr>
        <w:t>甲方</w:t>
      </w:r>
      <w:r>
        <w:rPr>
          <w:rFonts w:hint="eastAsia" w:ascii="宋体" w:hAnsi="宋体" w:eastAsia="宋体" w:cs="宋体"/>
          <w:bCs/>
          <w:sz w:val="28"/>
          <w:szCs w:val="28"/>
          <w:lang w:val="zh-CN" w:eastAsia="zh-CN"/>
        </w:rPr>
        <w:t>应在10个工作日内无息退还其履约保证金。</w:t>
      </w:r>
    </w:p>
    <w:p>
      <w:pPr>
        <w:snapToGrid w:val="0"/>
        <w:spacing w:line="520" w:lineRule="exact"/>
        <w:ind w:firstLine="562" w:firstLineChars="200"/>
        <w:outlineLvl w:val="0"/>
        <w:rPr>
          <w:rFonts w:hint="default" w:ascii="宋体" w:hAnsi="宋体" w:eastAsia="宋体" w:cs="宋体"/>
          <w:bCs/>
          <w:sz w:val="28"/>
          <w:szCs w:val="28"/>
          <w:lang w:val="en-US" w:eastAsia="zh-CN"/>
        </w:rPr>
      </w:pPr>
      <w:r>
        <w:rPr>
          <w:rFonts w:hint="default" w:ascii="宋体" w:hAnsi="宋体" w:eastAsia="宋体" w:cs="宋体"/>
          <w:b/>
          <w:bCs w:val="0"/>
          <w:sz w:val="28"/>
          <w:szCs w:val="28"/>
          <w:lang w:val="en-US" w:eastAsia="zh-CN"/>
        </w:rPr>
        <w:t>单位名称</w:t>
      </w:r>
      <w:r>
        <w:rPr>
          <w:rFonts w:hint="default" w:ascii="宋体" w:hAnsi="宋体" w:eastAsia="宋体" w:cs="宋体"/>
          <w:bCs/>
          <w:sz w:val="28"/>
          <w:szCs w:val="28"/>
          <w:lang w:val="en-US" w:eastAsia="zh-CN"/>
        </w:rPr>
        <w:t>： 重庆市北嵘实业有限公司</w:t>
      </w:r>
    </w:p>
    <w:p>
      <w:pPr>
        <w:snapToGrid w:val="0"/>
        <w:spacing w:line="520" w:lineRule="exact"/>
        <w:ind w:firstLine="562" w:firstLineChars="200"/>
        <w:outlineLvl w:val="0"/>
        <w:rPr>
          <w:rFonts w:hint="default" w:ascii="宋体" w:hAnsi="宋体" w:eastAsia="宋体" w:cs="宋体"/>
          <w:bCs/>
          <w:sz w:val="28"/>
          <w:szCs w:val="28"/>
          <w:lang w:val="en-US" w:eastAsia="zh-CN"/>
        </w:rPr>
      </w:pPr>
      <w:r>
        <w:rPr>
          <w:rFonts w:hint="default" w:ascii="宋体" w:hAnsi="宋体" w:eastAsia="宋体" w:cs="宋体"/>
          <w:b/>
          <w:bCs w:val="0"/>
          <w:sz w:val="28"/>
          <w:szCs w:val="28"/>
          <w:lang w:val="en-US" w:eastAsia="zh-CN"/>
        </w:rPr>
        <w:t>开户银行</w:t>
      </w:r>
      <w:r>
        <w:rPr>
          <w:rFonts w:hint="default" w:ascii="宋体" w:hAnsi="宋体" w:eastAsia="宋体" w:cs="宋体"/>
          <w:bCs/>
          <w:sz w:val="28"/>
          <w:szCs w:val="28"/>
          <w:lang w:val="en-US" w:eastAsia="zh-CN"/>
        </w:rPr>
        <w:t>：重庆农村商业银行股份有限公司江津支行德感园区分理处</w:t>
      </w:r>
    </w:p>
    <w:p>
      <w:pPr>
        <w:spacing w:line="520" w:lineRule="exact"/>
        <w:ind w:firstLine="562" w:firstLineChars="200"/>
        <w:rPr>
          <w:rFonts w:hint="eastAsia" w:ascii="宋体" w:hAnsi="宋体" w:cs="宋体"/>
          <w:b/>
          <w:sz w:val="28"/>
          <w:szCs w:val="28"/>
        </w:rPr>
      </w:pPr>
      <w:r>
        <w:rPr>
          <w:rFonts w:hint="default" w:ascii="宋体" w:hAnsi="宋体" w:eastAsia="宋体" w:cs="宋体"/>
          <w:b/>
          <w:bCs w:val="0"/>
          <w:sz w:val="28"/>
          <w:szCs w:val="28"/>
          <w:lang w:val="en-US" w:eastAsia="zh-CN"/>
        </w:rPr>
        <w:t>账    号</w:t>
      </w:r>
      <w:r>
        <w:rPr>
          <w:rFonts w:hint="default" w:ascii="宋体" w:hAnsi="宋体" w:eastAsia="宋体" w:cs="宋体"/>
          <w:bCs/>
          <w:sz w:val="28"/>
          <w:szCs w:val="28"/>
          <w:lang w:val="en-US" w:eastAsia="zh-CN"/>
        </w:rPr>
        <w:t>：1502-0501-2001-0002-771</w:t>
      </w:r>
    </w:p>
    <w:p>
      <w:pPr>
        <w:spacing w:line="520" w:lineRule="exact"/>
        <w:rPr>
          <w:rFonts w:hint="eastAsia" w:ascii="宋体" w:hAnsi="宋体" w:cs="宋体"/>
          <w:b/>
          <w:sz w:val="28"/>
          <w:szCs w:val="28"/>
        </w:rPr>
      </w:pPr>
      <w:r>
        <w:rPr>
          <w:rFonts w:hint="eastAsia" w:ascii="宋体" w:hAnsi="宋体" w:cs="宋体"/>
          <w:b/>
          <w:sz w:val="28"/>
          <w:szCs w:val="28"/>
        </w:rPr>
        <w:t>三、技术要求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乙方提供的货物必须符合中华人民共和国国家安全环保标准、国家有关产品质量认证标准，以及甲方招标文件（若有）和乙方投标文件（若有）中规定的质量要求和技术指标等约定标准；甲乙双方如遇对质量要求和技术指标的约定标准有相互抵触或异议的事项，由甲方在招标与投标文件（若有）中按质量要求和技术指标比较优异的原则确定该项的约定标准。若我国暂无相关明确标准的，则采用货物来源国适用的官方标准。</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前述标准必须为相关国家或行业机构发布的最新标准。</w:t>
      </w:r>
    </w:p>
    <w:p>
      <w:pPr>
        <w:spacing w:line="520" w:lineRule="exact"/>
        <w:rPr>
          <w:rFonts w:hint="eastAsia" w:ascii="宋体" w:hAnsi="宋体" w:cs="宋体"/>
          <w:b/>
          <w:sz w:val="28"/>
          <w:szCs w:val="28"/>
        </w:rPr>
      </w:pPr>
    </w:p>
    <w:p>
      <w:pPr>
        <w:spacing w:line="520" w:lineRule="exact"/>
        <w:rPr>
          <w:rFonts w:hint="eastAsia" w:ascii="宋体" w:hAnsi="宋体" w:cs="宋体"/>
          <w:b/>
          <w:sz w:val="28"/>
          <w:szCs w:val="28"/>
        </w:rPr>
      </w:pPr>
      <w:r>
        <w:rPr>
          <w:rFonts w:hint="eastAsia" w:ascii="宋体" w:hAnsi="宋体" w:cs="宋体"/>
          <w:b/>
          <w:sz w:val="28"/>
          <w:szCs w:val="28"/>
        </w:rPr>
        <w:t>四、交货及验收</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（一）交货期</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自本采购合同签订之日起，乙方需在</w:t>
      </w:r>
      <w:r>
        <w:rPr>
          <w:rFonts w:hint="eastAsia" w:ascii="宋体" w:hAnsi="宋体" w:cs="宋体"/>
          <w:kern w:val="0"/>
          <w:sz w:val="28"/>
          <w:szCs w:val="28"/>
          <w:u w:val="single"/>
        </w:rPr>
        <w:t xml:space="preserve"> </w:t>
      </w:r>
      <w:r>
        <w:rPr>
          <w:rFonts w:hint="eastAsia" w:ascii="宋体" w:hAnsi="宋体" w:cs="宋体"/>
          <w:kern w:val="0"/>
          <w:sz w:val="28"/>
          <w:szCs w:val="28"/>
          <w:u w:val="single"/>
          <w:lang w:val="en-US" w:eastAsia="zh-CN"/>
        </w:rPr>
        <w:t xml:space="preserve">10 </w:t>
      </w:r>
      <w:r>
        <w:rPr>
          <w:rFonts w:hint="eastAsia" w:ascii="宋体" w:hAnsi="宋体" w:cs="宋体"/>
          <w:kern w:val="0"/>
          <w:sz w:val="28"/>
          <w:szCs w:val="28"/>
        </w:rPr>
        <w:t>个</w:t>
      </w:r>
      <w:r>
        <w:rPr>
          <w:rFonts w:hint="eastAsia" w:ascii="宋体" w:hAnsi="宋体" w:cs="宋体"/>
          <w:kern w:val="0"/>
          <w:sz w:val="28"/>
          <w:szCs w:val="28"/>
          <w:lang w:eastAsia="zh-CN"/>
        </w:rPr>
        <w:t>工作日</w:t>
      </w:r>
      <w:r>
        <w:rPr>
          <w:rFonts w:hint="eastAsia" w:ascii="宋体" w:hAnsi="宋体" w:cs="宋体"/>
          <w:kern w:val="0"/>
          <w:sz w:val="28"/>
          <w:szCs w:val="28"/>
        </w:rPr>
        <w:t>内完</w:t>
      </w:r>
      <w:r>
        <w:rPr>
          <w:rFonts w:hint="eastAsia" w:ascii="宋体" w:hAnsi="宋体" w:eastAsia="宋体" w:cs="宋体"/>
          <w:kern w:val="0"/>
          <w:sz w:val="28"/>
          <w:szCs w:val="28"/>
        </w:rPr>
        <w:t>成</w:t>
      </w:r>
      <w:r>
        <w:rPr>
          <w:rFonts w:hint="eastAsia" w:ascii="宋体" w:hAnsi="宋体" w:eastAsia="宋体" w:cs="宋体"/>
          <w:kern w:val="0"/>
          <w:sz w:val="28"/>
          <w:szCs w:val="28"/>
          <w:lang w:val="en-US" w:eastAsia="zh-CN"/>
        </w:rPr>
        <w:t>交货并验收合格</w:t>
      </w:r>
      <w:r>
        <w:rPr>
          <w:rFonts w:hint="eastAsia" w:ascii="宋体" w:hAnsi="宋体" w:eastAsia="宋体" w:cs="宋体"/>
          <w:kern w:val="0"/>
          <w:sz w:val="28"/>
          <w:szCs w:val="28"/>
        </w:rPr>
        <w:t>。</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（二）交货地点</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交货地点：</w:t>
      </w:r>
      <w:r>
        <w:rPr>
          <w:rFonts w:hint="eastAsia" w:ascii="宋体" w:hAnsi="宋体" w:cs="宋体"/>
          <w:kern w:val="0"/>
          <w:sz w:val="28"/>
          <w:szCs w:val="28"/>
          <w:u w:val="single"/>
          <w:lang w:val="en-US" w:eastAsia="zh-CN"/>
        </w:rPr>
        <w:t>德感工业园</w:t>
      </w:r>
      <w:r>
        <w:rPr>
          <w:rFonts w:hint="eastAsia" w:ascii="宋体" w:hAnsi="宋体" w:cs="宋体"/>
          <w:kern w:val="0"/>
          <w:sz w:val="28"/>
          <w:szCs w:val="28"/>
          <w:u w:val="single"/>
          <w:lang w:eastAsia="zh-CN"/>
        </w:rPr>
        <w:t>（</w:t>
      </w:r>
      <w:r>
        <w:rPr>
          <w:rFonts w:hint="eastAsia" w:ascii="宋体" w:hAnsi="宋体" w:cs="宋体"/>
          <w:kern w:val="0"/>
          <w:sz w:val="28"/>
          <w:szCs w:val="28"/>
          <w:u w:val="single"/>
          <w:lang w:val="en-US" w:eastAsia="zh-CN"/>
        </w:rPr>
        <w:t>采购人指定地点</w:t>
      </w:r>
      <w:r>
        <w:rPr>
          <w:rFonts w:hint="eastAsia" w:ascii="宋体" w:hAnsi="宋体" w:cs="宋体"/>
          <w:kern w:val="0"/>
          <w:sz w:val="28"/>
          <w:szCs w:val="28"/>
          <w:u w:val="single"/>
          <w:lang w:eastAsia="zh-CN"/>
        </w:rPr>
        <w:t>）</w:t>
      </w:r>
      <w:r>
        <w:rPr>
          <w:rFonts w:hint="eastAsia" w:ascii="宋体" w:hAnsi="宋体" w:cs="宋体"/>
          <w:kern w:val="0"/>
          <w:sz w:val="28"/>
          <w:szCs w:val="28"/>
        </w:rPr>
        <w:t>。货物未经甲方验收合格前，货物丢失及损毁的所有风险由乙方承担。</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（三）货物验收</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1、货物到达现场后，乙方应经甲方或其指定验收单位清点品名、规格、数量；检查外观，作出验收记录，双方签字确认。</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2、乙方应保证货物到达用户所在地完好无损，如有缺漏、损坏，由乙方负责调换、补齐或赔偿。</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3、乙方应提供完备的技术资料、装箱单和合格证等，验收合格条件如下：</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（1）设备品种、规格、数量、技术参数以及商品品牌、生产厂家等与采购合同一致，性能指标达到规定的标准。</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（2）货物技术资料、装箱单、合格证等资料齐全。</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（3）在规定时间内完成交货并验收，并经甲方确认。</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4、乙方提供的货物未达到询价规定要求，且对甲方造成损失的，由乙方承担一切责任，并赔偿所造成的损失。</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5、大型或者复杂的政府采购产品项目，甲方可邀请国家认可的质量检测机构参加验收工作。产生的验收费用由甲方承担。</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6、甲方需要制造商对成交乙方交付的产品（包括质量、技术参数等）进行确认的，成交乙方须提供制造商出具并加盖制造商鲜章的书面意见。</w:t>
      </w:r>
    </w:p>
    <w:p>
      <w:pPr>
        <w:snapToGrid w:val="0"/>
        <w:spacing w:line="520" w:lineRule="exact"/>
        <w:ind w:firstLine="560" w:firstLineChars="200"/>
        <w:rPr>
          <w:rFonts w:hint="eastAsia" w:ascii="宋体" w:hAnsi="宋体" w:cs="宋体"/>
          <w:b/>
          <w:sz w:val="28"/>
          <w:szCs w:val="28"/>
        </w:rPr>
      </w:pPr>
      <w:r>
        <w:rPr>
          <w:rFonts w:hint="eastAsia" w:ascii="宋体" w:hAnsi="宋体" w:cs="宋体"/>
          <w:kern w:val="0"/>
          <w:sz w:val="28"/>
          <w:szCs w:val="28"/>
        </w:rPr>
        <w:t>7、产品包装材料归甲方所有。</w:t>
      </w:r>
    </w:p>
    <w:p>
      <w:pPr>
        <w:spacing w:line="520" w:lineRule="exact"/>
        <w:rPr>
          <w:rFonts w:hint="eastAsia" w:ascii="宋体" w:hAnsi="宋体" w:cs="宋体"/>
          <w:b/>
          <w:sz w:val="28"/>
          <w:szCs w:val="28"/>
        </w:rPr>
      </w:pPr>
      <w:r>
        <w:rPr>
          <w:rFonts w:hint="eastAsia" w:ascii="宋体" w:hAnsi="宋体" w:cs="宋体"/>
          <w:b/>
          <w:sz w:val="28"/>
          <w:szCs w:val="28"/>
        </w:rPr>
        <w:t>五、质量保证</w:t>
      </w:r>
    </w:p>
    <w:p>
      <w:pPr>
        <w:pStyle w:val="5"/>
      </w:pPr>
      <w:r>
        <w:rPr>
          <w:rFonts w:hint="eastAsia"/>
        </w:rPr>
        <w:t xml:space="preserve">      </w:t>
      </w:r>
      <w:r>
        <w:rPr>
          <w:rFonts w:hint="eastAsia" w:ascii="宋体" w:hAnsi="宋体" w:cs="宋体"/>
          <w:kern w:val="0"/>
          <w:sz w:val="28"/>
          <w:szCs w:val="28"/>
        </w:rPr>
        <w:t>1、质量保证期：</w:t>
      </w:r>
      <w:r>
        <w:rPr>
          <w:rFonts w:hint="eastAsia" w:ascii="宋体" w:hAnsi="宋体" w:cs="宋体"/>
          <w:kern w:val="0"/>
          <w:sz w:val="28"/>
          <w:szCs w:val="28"/>
          <w:u w:val="single"/>
        </w:rPr>
        <w:t>2</w:t>
      </w:r>
      <w:r>
        <w:rPr>
          <w:rFonts w:hint="eastAsia" w:ascii="宋体" w:hAnsi="宋体" w:cs="宋体"/>
          <w:kern w:val="0"/>
          <w:sz w:val="28"/>
          <w:szCs w:val="28"/>
        </w:rPr>
        <w:t>年</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2、</w:t>
      </w:r>
      <w:r>
        <w:rPr>
          <w:rFonts w:hint="eastAsia" w:ascii="宋体" w:hAnsi="宋体" w:cs="宋体"/>
          <w:kern w:val="0"/>
          <w:sz w:val="28"/>
          <w:szCs w:val="28"/>
          <w:lang w:val="en-US" w:eastAsia="zh-CN"/>
        </w:rPr>
        <w:t>乙方</w:t>
      </w:r>
      <w:r>
        <w:rPr>
          <w:rFonts w:hint="eastAsia" w:ascii="宋体" w:hAnsi="宋体" w:cs="宋体"/>
          <w:kern w:val="0"/>
          <w:sz w:val="28"/>
          <w:szCs w:val="28"/>
        </w:rPr>
        <w:t>服务标准不得低于国家及相关行业规定。</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3、</w:t>
      </w:r>
      <w:r>
        <w:rPr>
          <w:rFonts w:hint="eastAsia" w:ascii="宋体" w:hAnsi="宋体" w:cs="宋体"/>
          <w:kern w:val="0"/>
          <w:sz w:val="28"/>
          <w:szCs w:val="28"/>
          <w:lang w:val="en-US" w:eastAsia="zh-CN"/>
        </w:rPr>
        <w:t>乙方</w:t>
      </w:r>
      <w:r>
        <w:rPr>
          <w:rFonts w:hint="eastAsia" w:ascii="宋体" w:hAnsi="宋体" w:cs="宋体"/>
          <w:kern w:val="0"/>
          <w:sz w:val="28"/>
          <w:szCs w:val="28"/>
        </w:rPr>
        <w:t>的承诺优于国家及相关行业规定，按供应商实际承诺执行。</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4、</w:t>
      </w:r>
      <w:r>
        <w:rPr>
          <w:rFonts w:hint="eastAsia" w:ascii="宋体" w:hAnsi="宋体" w:cs="宋体"/>
          <w:kern w:val="0"/>
          <w:sz w:val="28"/>
          <w:szCs w:val="28"/>
          <w:lang w:val="en-US" w:eastAsia="zh-CN"/>
        </w:rPr>
        <w:t>乙方</w:t>
      </w:r>
      <w:r>
        <w:rPr>
          <w:rFonts w:hint="eastAsia" w:ascii="宋体" w:hAnsi="宋体" w:cs="宋体"/>
          <w:kern w:val="0"/>
          <w:sz w:val="28"/>
          <w:szCs w:val="28"/>
        </w:rPr>
        <w:t>应遵守安全生产的有关管理规定，严格按照安全标准组织货物运输、卸载，采取必要的安全防护措施，消除隐患。在货物生产、运输、卸载中（未交付采购人之前）</w:t>
      </w:r>
      <w:r>
        <w:rPr>
          <w:rFonts w:hint="eastAsia" w:ascii="宋体" w:hAnsi="宋体" w:cs="宋体"/>
          <w:kern w:val="0"/>
          <w:sz w:val="28"/>
          <w:szCs w:val="28"/>
          <w:lang w:val="en-US" w:eastAsia="zh-CN"/>
        </w:rPr>
        <w:t>等过程中，</w:t>
      </w:r>
      <w:r>
        <w:rPr>
          <w:rFonts w:hint="eastAsia" w:ascii="宋体" w:hAnsi="宋体" w:cs="宋体"/>
          <w:kern w:val="0"/>
          <w:sz w:val="28"/>
          <w:szCs w:val="28"/>
        </w:rPr>
        <w:t>由于</w:t>
      </w:r>
      <w:r>
        <w:rPr>
          <w:rFonts w:hint="eastAsia" w:ascii="宋体" w:hAnsi="宋体" w:cs="宋体"/>
          <w:kern w:val="0"/>
          <w:sz w:val="28"/>
          <w:szCs w:val="28"/>
          <w:lang w:val="en-US" w:eastAsia="zh-CN"/>
        </w:rPr>
        <w:t>乙方</w:t>
      </w:r>
      <w:r>
        <w:rPr>
          <w:rFonts w:hint="eastAsia" w:ascii="宋体" w:hAnsi="宋体" w:cs="宋体"/>
          <w:kern w:val="0"/>
          <w:sz w:val="28"/>
          <w:szCs w:val="28"/>
        </w:rPr>
        <w:t>管理或安全措施不力造成周边环境破坏或事故责任和因此发生的费用，由</w:t>
      </w:r>
      <w:r>
        <w:rPr>
          <w:rFonts w:hint="eastAsia" w:ascii="宋体" w:hAnsi="宋体" w:cs="宋体"/>
          <w:kern w:val="0"/>
          <w:sz w:val="28"/>
          <w:szCs w:val="28"/>
          <w:lang w:val="en-US" w:eastAsia="zh-CN"/>
        </w:rPr>
        <w:t>乙方</w:t>
      </w:r>
      <w:r>
        <w:rPr>
          <w:rFonts w:hint="eastAsia" w:ascii="宋体" w:hAnsi="宋体" w:cs="宋体"/>
          <w:kern w:val="0"/>
          <w:sz w:val="28"/>
          <w:szCs w:val="28"/>
        </w:rPr>
        <w:t>承担。</w:t>
      </w:r>
      <w:r>
        <w:rPr>
          <w:rFonts w:hint="eastAsia" w:ascii="宋体" w:hAnsi="宋体" w:cs="宋体"/>
          <w:kern w:val="0"/>
          <w:sz w:val="28"/>
          <w:szCs w:val="28"/>
          <w:lang w:val="en-US" w:eastAsia="zh-CN"/>
        </w:rPr>
        <w:t>乙方</w:t>
      </w:r>
      <w:r>
        <w:rPr>
          <w:rFonts w:hint="eastAsia" w:ascii="宋体" w:hAnsi="宋体" w:cs="宋体"/>
          <w:kern w:val="0"/>
          <w:sz w:val="28"/>
          <w:szCs w:val="28"/>
        </w:rPr>
        <w:t>负责进入现场人员及财物安全，发生任何伤亡事故与</w:t>
      </w:r>
      <w:r>
        <w:rPr>
          <w:rFonts w:hint="eastAsia" w:ascii="宋体" w:hAnsi="宋体" w:cs="宋体"/>
          <w:kern w:val="0"/>
          <w:sz w:val="28"/>
          <w:szCs w:val="28"/>
          <w:lang w:val="en-US" w:eastAsia="zh-CN"/>
        </w:rPr>
        <w:t>甲方</w:t>
      </w:r>
      <w:r>
        <w:rPr>
          <w:rFonts w:hint="eastAsia" w:ascii="宋体" w:hAnsi="宋体" w:cs="宋体"/>
          <w:kern w:val="0"/>
          <w:sz w:val="28"/>
          <w:szCs w:val="28"/>
        </w:rPr>
        <w:t>无关，</w:t>
      </w:r>
      <w:r>
        <w:rPr>
          <w:rFonts w:hint="eastAsia" w:ascii="宋体" w:hAnsi="宋体" w:cs="宋体"/>
          <w:kern w:val="0"/>
          <w:sz w:val="28"/>
          <w:szCs w:val="28"/>
          <w:lang w:val="en-US" w:eastAsia="zh-CN"/>
        </w:rPr>
        <w:t>乙方</w:t>
      </w:r>
      <w:r>
        <w:rPr>
          <w:rFonts w:hint="eastAsia" w:ascii="宋体" w:hAnsi="宋体" w:cs="宋体"/>
          <w:kern w:val="0"/>
          <w:sz w:val="28"/>
          <w:szCs w:val="28"/>
        </w:rPr>
        <w:t>自行解决并承担相应的法律责任和财产损失。如因货物采购过程中导致第三人人身、财产损失由</w:t>
      </w:r>
      <w:r>
        <w:rPr>
          <w:rFonts w:hint="eastAsia" w:ascii="宋体" w:hAnsi="宋体" w:cs="宋体"/>
          <w:kern w:val="0"/>
          <w:sz w:val="28"/>
          <w:szCs w:val="28"/>
          <w:lang w:val="en-US" w:eastAsia="zh-CN"/>
        </w:rPr>
        <w:t>乙方</w:t>
      </w:r>
      <w:r>
        <w:rPr>
          <w:rFonts w:hint="eastAsia" w:ascii="宋体" w:hAnsi="宋体" w:cs="宋体"/>
          <w:kern w:val="0"/>
          <w:sz w:val="28"/>
          <w:szCs w:val="28"/>
        </w:rPr>
        <w:t>承担赔偿责任。</w:t>
      </w:r>
    </w:p>
    <w:p>
      <w:pPr>
        <w:pStyle w:val="5"/>
        <w:rPr>
          <w:rFonts w:hint="eastAsia"/>
        </w:rPr>
      </w:pPr>
    </w:p>
    <w:p>
      <w:pPr>
        <w:spacing w:line="520" w:lineRule="exact"/>
        <w:ind w:left="84" w:leftChars="-27" w:hanging="141" w:hangingChars="50"/>
        <w:rPr>
          <w:rFonts w:hint="eastAsia" w:ascii="宋体" w:hAnsi="宋体" w:cs="宋体"/>
          <w:b/>
          <w:sz w:val="28"/>
          <w:szCs w:val="28"/>
        </w:rPr>
      </w:pPr>
      <w:r>
        <w:rPr>
          <w:rFonts w:hint="eastAsia" w:ascii="宋体" w:hAnsi="宋体" w:cs="宋体"/>
          <w:b/>
          <w:sz w:val="28"/>
          <w:szCs w:val="28"/>
        </w:rPr>
        <w:t>六、付款方式</w:t>
      </w:r>
    </w:p>
    <w:p>
      <w:pPr>
        <w:autoSpaceDN w:val="0"/>
        <w:spacing w:line="540" w:lineRule="exact"/>
        <w:ind w:firstLine="560" w:firstLineChars="2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德感工业园北嵘科技项目通电验收合格后，一次性支付合同总金额的100%。</w:t>
      </w:r>
    </w:p>
    <w:p>
      <w:pPr>
        <w:spacing w:line="520" w:lineRule="exact"/>
        <w:rPr>
          <w:rFonts w:hint="eastAsia" w:ascii="宋体" w:hAnsi="宋体" w:cs="宋体"/>
          <w:b/>
          <w:sz w:val="28"/>
          <w:szCs w:val="28"/>
        </w:rPr>
      </w:pPr>
      <w:r>
        <w:rPr>
          <w:rFonts w:hint="eastAsia" w:ascii="宋体" w:hAnsi="宋体" w:cs="宋体"/>
          <w:b/>
          <w:sz w:val="28"/>
          <w:szCs w:val="28"/>
        </w:rPr>
        <w:t>七、索赔</w:t>
      </w:r>
    </w:p>
    <w:p>
      <w:pPr>
        <w:pStyle w:val="4"/>
        <w:spacing w:line="520" w:lineRule="exact"/>
        <w:ind w:firstLine="560" w:firstLineChars="200"/>
        <w:rPr>
          <w:rFonts w:hint="eastAsia" w:hAnsi="宋体" w:cs="宋体"/>
          <w:sz w:val="28"/>
          <w:szCs w:val="28"/>
        </w:rPr>
      </w:pPr>
      <w:r>
        <w:rPr>
          <w:rFonts w:hint="eastAsia" w:hAnsi="宋体" w:cs="宋体"/>
          <w:sz w:val="28"/>
          <w:szCs w:val="28"/>
        </w:rPr>
        <w:t>乙方对货物与合同要求不符负有责任，乙方应按甲方同意的下述一种或多种方法解决索赔事宜。</w:t>
      </w:r>
    </w:p>
    <w:p>
      <w:pPr>
        <w:pStyle w:val="4"/>
        <w:spacing w:line="520" w:lineRule="exact"/>
        <w:ind w:firstLine="560" w:firstLineChars="200"/>
        <w:rPr>
          <w:rFonts w:hint="eastAsia" w:hAnsi="宋体" w:cs="宋体"/>
          <w:sz w:val="28"/>
          <w:szCs w:val="28"/>
        </w:rPr>
      </w:pPr>
      <w:r>
        <w:rPr>
          <w:rFonts w:hint="eastAsia" w:hAnsi="宋体" w:cs="宋体"/>
          <w:sz w:val="28"/>
          <w:szCs w:val="28"/>
        </w:rPr>
        <w:t>（一）甲方有权拒收货物，乙方须将拒收货物的金额以合同规定的同类货币支付给甲方，乙方负担发生的一切损失和费用，包括但不限于利息、运输和保险费、检验费、仓储和装卸费以及为保管和保护被拒绝货物所需要的其它必要费用及违约责任。</w:t>
      </w:r>
    </w:p>
    <w:p>
      <w:pPr>
        <w:pStyle w:val="4"/>
        <w:spacing w:line="520" w:lineRule="exact"/>
        <w:ind w:firstLine="560" w:firstLineChars="200"/>
        <w:rPr>
          <w:rFonts w:hint="eastAsia" w:hAnsi="宋体" w:cs="宋体"/>
          <w:sz w:val="28"/>
          <w:szCs w:val="28"/>
        </w:rPr>
      </w:pPr>
      <w:r>
        <w:rPr>
          <w:rFonts w:hint="eastAsia" w:hAnsi="宋体" w:cs="宋体"/>
          <w:sz w:val="28"/>
          <w:szCs w:val="28"/>
        </w:rPr>
        <w:t>（二）根据货物的疵劣和受损程度以及甲方遭受损失的金额，经双方同意降低货物价格。</w:t>
      </w:r>
    </w:p>
    <w:p>
      <w:pPr>
        <w:spacing w:line="520" w:lineRule="exact"/>
        <w:rPr>
          <w:rFonts w:hint="eastAsia" w:ascii="宋体" w:hAnsi="宋体" w:cs="宋体"/>
          <w:b/>
          <w:sz w:val="28"/>
          <w:szCs w:val="28"/>
        </w:rPr>
      </w:pPr>
    </w:p>
    <w:p>
      <w:pPr>
        <w:spacing w:line="520" w:lineRule="exact"/>
        <w:rPr>
          <w:rFonts w:hint="eastAsia" w:ascii="宋体" w:hAnsi="宋体" w:cs="宋体"/>
          <w:b/>
          <w:sz w:val="28"/>
          <w:szCs w:val="28"/>
        </w:rPr>
      </w:pPr>
      <w:r>
        <w:rPr>
          <w:rFonts w:hint="eastAsia" w:ascii="宋体" w:hAnsi="宋体" w:cs="宋体"/>
          <w:b/>
          <w:sz w:val="28"/>
          <w:szCs w:val="28"/>
        </w:rPr>
        <w:t>八、知识产权及权利限制</w:t>
      </w:r>
    </w:p>
    <w:p>
      <w:pPr>
        <w:snapToGrid w:val="0"/>
        <w:spacing w:line="520" w:lineRule="exact"/>
        <w:ind w:firstLine="560" w:firstLineChars="200"/>
        <w:rPr>
          <w:rFonts w:hint="eastAsia" w:ascii="宋体" w:hAnsi="宋体" w:cs="宋体"/>
          <w:kern w:val="0"/>
          <w:sz w:val="28"/>
          <w:szCs w:val="28"/>
        </w:rPr>
      </w:pPr>
      <w:r>
        <w:rPr>
          <w:rFonts w:hint="eastAsia" w:ascii="宋体" w:hAnsi="宋体" w:cs="宋体"/>
          <w:kern w:val="0"/>
          <w:sz w:val="28"/>
          <w:szCs w:val="28"/>
        </w:rPr>
        <w:t>甲方在中华人民共和国境内使用乙方提供的货物及服务时免受第三方提出的侵犯其专利权或其它知识产权的起诉。同时，乙方保证对其交付的产品及服务等享有合法权利，且不存在任何第三方权利瑕疵，包括但不限于抵押权、质押权、留置权、司法限制等；若有任何第三方对甲方因使用前述货物而对甲方提起侵犯其知识产权或其他合法权益的诉讼或索赔，由此引起的任何纠纷均由乙方承担全部责任，乙方应赔偿甲方的全部损失。</w:t>
      </w:r>
    </w:p>
    <w:p>
      <w:pPr>
        <w:spacing w:line="520" w:lineRule="exact"/>
        <w:rPr>
          <w:rFonts w:hint="eastAsia" w:ascii="宋体" w:hAnsi="宋体" w:cs="宋体"/>
          <w:b/>
          <w:sz w:val="28"/>
          <w:szCs w:val="28"/>
        </w:rPr>
      </w:pPr>
    </w:p>
    <w:p>
      <w:pPr>
        <w:spacing w:line="520" w:lineRule="exact"/>
        <w:rPr>
          <w:rFonts w:hint="eastAsia" w:ascii="宋体" w:hAnsi="宋体" w:cs="宋体"/>
          <w:b/>
          <w:sz w:val="28"/>
          <w:szCs w:val="28"/>
        </w:rPr>
      </w:pPr>
      <w:r>
        <w:rPr>
          <w:rFonts w:hint="eastAsia" w:ascii="宋体" w:hAnsi="宋体" w:cs="宋体"/>
          <w:b/>
          <w:sz w:val="28"/>
          <w:szCs w:val="28"/>
        </w:rPr>
        <w:t>九、违约责任</w:t>
      </w:r>
    </w:p>
    <w:p>
      <w:pPr>
        <w:spacing w:line="520" w:lineRule="exact"/>
        <w:ind w:firstLine="560" w:firstLineChars="200"/>
        <w:outlineLvl w:val="2"/>
        <w:rPr>
          <w:rFonts w:hint="eastAsia" w:ascii="宋体" w:hAnsi="宋体" w:cs="宋体"/>
          <w:kern w:val="0"/>
          <w:sz w:val="28"/>
          <w:szCs w:val="28"/>
        </w:rPr>
      </w:pPr>
      <w:r>
        <w:rPr>
          <w:rFonts w:hint="eastAsia" w:ascii="宋体" w:hAnsi="宋体" w:cs="宋体"/>
          <w:bCs/>
          <w:sz w:val="28"/>
          <w:szCs w:val="28"/>
        </w:rPr>
        <w:t>（一）</w:t>
      </w:r>
      <w:r>
        <w:rPr>
          <w:rFonts w:hint="eastAsia" w:ascii="宋体" w:hAnsi="宋体" w:cs="宋体"/>
          <w:kern w:val="0"/>
          <w:sz w:val="28"/>
          <w:szCs w:val="28"/>
        </w:rPr>
        <w:t>乙方逾期交货的，每天扣除合同总金额的</w:t>
      </w:r>
      <w:r>
        <w:rPr>
          <w:rFonts w:hint="eastAsia" w:ascii="宋体" w:hAnsi="宋体" w:cs="宋体"/>
          <w:kern w:val="0"/>
          <w:sz w:val="28"/>
          <w:szCs w:val="28"/>
          <w:u w:val="single"/>
        </w:rPr>
        <w:t>1</w:t>
      </w:r>
      <w:r>
        <w:rPr>
          <w:rFonts w:hint="eastAsia" w:ascii="宋体" w:hAnsi="宋体" w:cs="宋体"/>
          <w:kern w:val="0"/>
          <w:sz w:val="28"/>
          <w:szCs w:val="28"/>
        </w:rPr>
        <w:t>%作为违约金；</w:t>
      </w:r>
      <w:r>
        <w:rPr>
          <w:rFonts w:hint="eastAsia" w:ascii="宋体" w:hAnsi="宋体" w:cs="宋体"/>
          <w:color w:val="000000"/>
          <w:sz w:val="28"/>
          <w:szCs w:val="28"/>
        </w:rPr>
        <w:t>逾期达</w:t>
      </w:r>
      <w:r>
        <w:rPr>
          <w:rFonts w:hint="eastAsia" w:ascii="宋体" w:hAnsi="宋体" w:cs="宋体"/>
          <w:color w:val="000000"/>
          <w:sz w:val="28"/>
          <w:szCs w:val="28"/>
          <w:u w:val="single"/>
        </w:rPr>
        <w:t xml:space="preserve"> </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日历</w:t>
      </w:r>
      <w:r>
        <w:rPr>
          <w:rFonts w:hint="eastAsia" w:ascii="宋体" w:hAnsi="宋体" w:cs="宋体"/>
          <w:color w:val="000000"/>
          <w:sz w:val="28"/>
          <w:szCs w:val="28"/>
        </w:rPr>
        <w:t>天</w:t>
      </w:r>
      <w:r>
        <w:rPr>
          <w:rFonts w:hint="eastAsia" w:ascii="宋体" w:hAnsi="宋体" w:cs="宋体"/>
          <w:kern w:val="0"/>
          <w:sz w:val="28"/>
          <w:szCs w:val="28"/>
        </w:rPr>
        <w:t>的，甲方有权单方解除本合同（解除合同的通知自达到乙方时生效），</w:t>
      </w:r>
      <w:r>
        <w:rPr>
          <w:rFonts w:hint="eastAsia" w:ascii="宋体" w:hAnsi="宋体" w:cs="宋体"/>
          <w:kern w:val="0"/>
          <w:sz w:val="28"/>
          <w:szCs w:val="28"/>
          <w:lang w:eastAsia="zh-CN"/>
        </w:rPr>
        <w:t>并有权没收乙方缴纳的履约保证金，</w:t>
      </w:r>
      <w:r>
        <w:rPr>
          <w:rFonts w:hint="eastAsia" w:ascii="宋体" w:hAnsi="宋体" w:cs="宋体"/>
          <w:kern w:val="0"/>
          <w:sz w:val="28"/>
          <w:szCs w:val="28"/>
        </w:rPr>
        <w:t>乙方应承担由此给甲方造成的全部损失。</w:t>
      </w:r>
    </w:p>
    <w:p>
      <w:pPr>
        <w:spacing w:line="520" w:lineRule="exact"/>
        <w:ind w:firstLine="560" w:firstLineChars="200"/>
        <w:outlineLvl w:val="2"/>
        <w:rPr>
          <w:rFonts w:hint="eastAsia" w:ascii="宋体" w:hAnsi="宋体" w:cs="宋体"/>
          <w:kern w:val="0"/>
          <w:sz w:val="28"/>
          <w:szCs w:val="28"/>
        </w:rPr>
      </w:pPr>
      <w:r>
        <w:rPr>
          <w:rFonts w:hint="eastAsia" w:ascii="宋体" w:hAnsi="宋体" w:cs="宋体"/>
          <w:kern w:val="0"/>
          <w:sz w:val="28"/>
          <w:szCs w:val="28"/>
        </w:rPr>
        <w:t>（二）乙方所交货物验收不合格的，乙方应在</w:t>
      </w:r>
      <w:r>
        <w:rPr>
          <w:rFonts w:hint="eastAsia" w:ascii="宋体" w:hAnsi="宋体" w:cs="宋体"/>
          <w:kern w:val="0"/>
          <w:sz w:val="28"/>
          <w:szCs w:val="28"/>
          <w:u w:val="single"/>
        </w:rPr>
        <w:t xml:space="preserve"> 5个工作日 </w:t>
      </w:r>
      <w:r>
        <w:rPr>
          <w:rFonts w:hint="eastAsia" w:ascii="宋体" w:hAnsi="宋体" w:cs="宋体"/>
          <w:kern w:val="0"/>
          <w:sz w:val="28"/>
          <w:szCs w:val="28"/>
        </w:rPr>
        <w:t>内提出甲方可接受的解决方案并完成整改，由此产生的所有费用由乙方承担，造成甲方损失的，甲方有权要求乙方承担赔偿责任</w:t>
      </w:r>
      <w:r>
        <w:rPr>
          <w:rFonts w:hint="eastAsia" w:ascii="宋体" w:hAnsi="宋体" w:cs="宋体"/>
          <w:kern w:val="0"/>
          <w:sz w:val="28"/>
          <w:szCs w:val="28"/>
          <w:lang w:eastAsia="zh-CN"/>
        </w:rPr>
        <w:t>，并有权在乙方缴纳的履约保证金中扣除</w:t>
      </w:r>
      <w:r>
        <w:rPr>
          <w:rFonts w:hint="eastAsia" w:ascii="宋体" w:hAnsi="宋体" w:cs="宋体"/>
          <w:kern w:val="0"/>
          <w:sz w:val="28"/>
          <w:szCs w:val="28"/>
        </w:rPr>
        <w:t>。</w:t>
      </w:r>
    </w:p>
    <w:p>
      <w:pPr>
        <w:spacing w:line="520" w:lineRule="exact"/>
        <w:ind w:firstLine="560" w:firstLineChars="200"/>
        <w:outlineLvl w:val="2"/>
        <w:rPr>
          <w:rFonts w:hint="eastAsia" w:ascii="宋体" w:hAnsi="宋体" w:cs="宋体"/>
          <w:bCs/>
          <w:sz w:val="28"/>
          <w:szCs w:val="28"/>
        </w:rPr>
      </w:pPr>
      <w:r>
        <w:rPr>
          <w:rFonts w:hint="eastAsia" w:ascii="宋体" w:hAnsi="宋体" w:cs="宋体"/>
          <w:kern w:val="0"/>
          <w:sz w:val="28"/>
          <w:szCs w:val="28"/>
        </w:rPr>
        <w:t>（三）因乙方所供货物质量问题，造成甲方或任何第三方使用过程中人身、财产损害的，由乙方承担全部责任；若因此导致甲方对任何第三方先行承担责任的，甲方可向乙方追偿。</w:t>
      </w:r>
    </w:p>
    <w:p>
      <w:pPr>
        <w:spacing w:line="520" w:lineRule="exact"/>
        <w:ind w:firstLine="560" w:firstLineChars="200"/>
        <w:outlineLvl w:val="2"/>
        <w:rPr>
          <w:rFonts w:hint="eastAsia" w:ascii="宋体" w:hAnsi="宋体" w:cs="宋体"/>
          <w:bCs/>
          <w:sz w:val="28"/>
          <w:szCs w:val="28"/>
        </w:rPr>
      </w:pPr>
      <w:r>
        <w:rPr>
          <w:rFonts w:hint="eastAsia" w:ascii="宋体" w:hAnsi="宋体" w:cs="宋体"/>
          <w:bCs/>
          <w:sz w:val="28"/>
          <w:szCs w:val="28"/>
        </w:rPr>
        <w:t>（四）乙方售后服务不符合约定的时间和质量要求的，甲方有权另行购买第三方机构提供的售后服务，乙方按照由此产生费用的双倍向甲方承担违约责任。</w:t>
      </w:r>
    </w:p>
    <w:p>
      <w:pPr>
        <w:spacing w:line="520" w:lineRule="exact"/>
        <w:ind w:firstLine="560" w:firstLineChars="200"/>
        <w:outlineLvl w:val="2"/>
        <w:rPr>
          <w:rFonts w:hint="eastAsia" w:ascii="宋体" w:hAnsi="宋体" w:cs="宋体"/>
          <w:bCs/>
          <w:sz w:val="28"/>
          <w:szCs w:val="28"/>
        </w:rPr>
      </w:pPr>
      <w:r>
        <w:rPr>
          <w:rFonts w:hint="eastAsia" w:ascii="宋体" w:hAnsi="宋体" w:cs="宋体"/>
          <w:bCs/>
          <w:sz w:val="28"/>
          <w:szCs w:val="28"/>
          <w:lang w:eastAsia="zh-CN"/>
        </w:rPr>
        <w:t>（</w:t>
      </w:r>
      <w:r>
        <w:rPr>
          <w:rFonts w:hint="eastAsia" w:ascii="宋体" w:hAnsi="宋体" w:cs="宋体"/>
          <w:bCs/>
          <w:sz w:val="28"/>
          <w:szCs w:val="28"/>
          <w:lang w:val="en-US" w:eastAsia="zh-CN"/>
        </w:rPr>
        <w:t>五</w:t>
      </w:r>
      <w:r>
        <w:rPr>
          <w:rFonts w:hint="eastAsia" w:ascii="宋体" w:hAnsi="宋体" w:cs="宋体"/>
          <w:bCs/>
          <w:sz w:val="28"/>
          <w:szCs w:val="28"/>
          <w:lang w:eastAsia="zh-CN"/>
        </w:rPr>
        <w:t>）甲方应按本合同规定的金额和日期向乙方退还履约保证金，每逾期支付一天，应承担应支付金额万分之</w:t>
      </w:r>
      <w:r>
        <w:rPr>
          <w:rFonts w:hint="eastAsia" w:ascii="宋体" w:hAnsi="宋体" w:cs="宋体"/>
          <w:bCs/>
          <w:sz w:val="28"/>
          <w:szCs w:val="28"/>
          <w:lang w:val="en-US" w:eastAsia="zh-CN"/>
        </w:rPr>
        <w:t>三</w:t>
      </w:r>
      <w:r>
        <w:rPr>
          <w:rFonts w:hint="eastAsia" w:ascii="宋体" w:hAnsi="宋体" w:cs="宋体"/>
          <w:bCs/>
          <w:sz w:val="28"/>
          <w:szCs w:val="28"/>
          <w:lang w:eastAsia="zh-CN"/>
        </w:rPr>
        <w:t>的逾期违约金。</w:t>
      </w:r>
    </w:p>
    <w:p>
      <w:pPr>
        <w:spacing w:line="520" w:lineRule="exact"/>
        <w:ind w:firstLine="560" w:firstLineChars="200"/>
        <w:outlineLvl w:val="2"/>
        <w:rPr>
          <w:rFonts w:hint="eastAsia" w:ascii="宋体" w:hAnsi="宋体" w:cs="宋体"/>
          <w:bCs/>
          <w:sz w:val="28"/>
          <w:szCs w:val="28"/>
        </w:rPr>
      </w:pPr>
      <w:r>
        <w:rPr>
          <w:rFonts w:hint="eastAsia" w:ascii="宋体" w:hAnsi="宋体" w:cs="宋体"/>
          <w:bCs/>
          <w:sz w:val="28"/>
          <w:szCs w:val="28"/>
        </w:rPr>
        <w:t>（</w:t>
      </w:r>
      <w:r>
        <w:rPr>
          <w:rFonts w:hint="eastAsia" w:ascii="宋体" w:hAnsi="宋体" w:cs="宋体"/>
          <w:bCs/>
          <w:sz w:val="28"/>
          <w:szCs w:val="28"/>
          <w:lang w:val="en-US" w:eastAsia="zh-CN"/>
        </w:rPr>
        <w:t>六</w:t>
      </w:r>
      <w:r>
        <w:rPr>
          <w:rFonts w:hint="eastAsia" w:ascii="宋体" w:hAnsi="宋体" w:cs="宋体"/>
          <w:bCs/>
          <w:sz w:val="28"/>
          <w:szCs w:val="28"/>
        </w:rPr>
        <w:t>）本合同项下，守约方为维护自身权益向违约方主张权益而产生的全部费用（包括但不限于律师费、诉讼费、保全费、担保费、交通费、差旅费等）均由违约方承担。</w:t>
      </w:r>
    </w:p>
    <w:p>
      <w:pPr>
        <w:snapToGrid w:val="0"/>
        <w:spacing w:line="520" w:lineRule="exact"/>
        <w:outlineLvl w:val="0"/>
        <w:rPr>
          <w:rFonts w:hint="eastAsia" w:ascii="宋体" w:hAnsi="宋体" w:cs="宋体"/>
          <w:b/>
          <w:bCs/>
          <w:sz w:val="28"/>
          <w:szCs w:val="28"/>
        </w:rPr>
      </w:pPr>
    </w:p>
    <w:p>
      <w:pPr>
        <w:snapToGrid w:val="0"/>
        <w:spacing w:line="520" w:lineRule="exact"/>
        <w:outlineLvl w:val="0"/>
        <w:rPr>
          <w:rFonts w:hint="eastAsia" w:ascii="宋体" w:hAnsi="宋体" w:cs="宋体"/>
          <w:b/>
          <w:bCs/>
          <w:sz w:val="28"/>
          <w:szCs w:val="28"/>
        </w:rPr>
      </w:pPr>
      <w:r>
        <w:rPr>
          <w:rFonts w:hint="eastAsia" w:ascii="宋体" w:hAnsi="宋体" w:cs="宋体"/>
          <w:b/>
          <w:bCs/>
          <w:sz w:val="28"/>
          <w:szCs w:val="28"/>
        </w:rPr>
        <w:t>十、争议解决</w:t>
      </w:r>
    </w:p>
    <w:p>
      <w:pPr>
        <w:snapToGrid w:val="0"/>
        <w:spacing w:line="520" w:lineRule="exact"/>
        <w:ind w:firstLine="560" w:firstLineChars="200"/>
        <w:outlineLvl w:val="0"/>
        <w:rPr>
          <w:rFonts w:hint="eastAsia" w:ascii="宋体" w:hAnsi="宋体" w:cs="宋体"/>
          <w:bCs/>
          <w:sz w:val="28"/>
          <w:szCs w:val="28"/>
        </w:rPr>
      </w:pPr>
      <w:r>
        <w:rPr>
          <w:rFonts w:hint="eastAsia" w:ascii="宋体" w:hAnsi="宋体" w:cs="宋体"/>
          <w:bCs/>
          <w:sz w:val="28"/>
          <w:szCs w:val="28"/>
        </w:rPr>
        <w:t>（一）因履行本合同产生争议的，由双方友好协商解决；</w:t>
      </w:r>
    </w:p>
    <w:p>
      <w:pPr>
        <w:pStyle w:val="2"/>
        <w:spacing w:line="520" w:lineRule="exact"/>
        <w:ind w:firstLine="560" w:firstLineChars="200"/>
        <w:rPr>
          <w:rFonts w:hint="eastAsia" w:ascii="宋体" w:hAnsi="宋体" w:eastAsia="宋体" w:cs="宋体"/>
          <w:b/>
          <w:bCs/>
          <w:sz w:val="28"/>
          <w:szCs w:val="28"/>
        </w:rPr>
      </w:pPr>
      <w:r>
        <w:rPr>
          <w:rFonts w:hint="eastAsia" w:ascii="宋体" w:hAnsi="宋体" w:eastAsia="宋体" w:cs="宋体"/>
          <w:bCs/>
          <w:sz w:val="28"/>
          <w:szCs w:val="28"/>
        </w:rPr>
        <w:t>（二）双方协商不成的，任何一方均应向甲方所在地人民法院提起诉讼。</w:t>
      </w:r>
    </w:p>
    <w:p>
      <w:pPr>
        <w:snapToGrid w:val="0"/>
        <w:spacing w:line="520" w:lineRule="exact"/>
        <w:outlineLvl w:val="0"/>
        <w:rPr>
          <w:rFonts w:hint="eastAsia" w:ascii="宋体" w:hAnsi="宋体" w:cs="宋体"/>
          <w:b/>
          <w:bCs/>
          <w:sz w:val="28"/>
          <w:szCs w:val="28"/>
        </w:rPr>
      </w:pPr>
      <w:r>
        <w:rPr>
          <w:rFonts w:hint="eastAsia" w:ascii="宋体" w:hAnsi="宋体" w:cs="宋体"/>
          <w:b/>
          <w:bCs/>
          <w:sz w:val="28"/>
          <w:szCs w:val="28"/>
        </w:rPr>
        <w:t>十一、合同生效及其他</w:t>
      </w:r>
    </w:p>
    <w:p>
      <w:pPr>
        <w:snapToGrid w:val="0"/>
        <w:spacing w:line="520" w:lineRule="exact"/>
        <w:ind w:firstLine="560" w:firstLineChars="200"/>
        <w:outlineLvl w:val="0"/>
        <w:rPr>
          <w:rFonts w:hint="eastAsia" w:ascii="宋体" w:hAnsi="宋体" w:cs="宋体"/>
          <w:bCs/>
          <w:sz w:val="28"/>
          <w:szCs w:val="28"/>
        </w:rPr>
      </w:pPr>
      <w:r>
        <w:rPr>
          <w:rFonts w:hint="eastAsia" w:ascii="宋体" w:hAnsi="宋体" w:cs="宋体"/>
          <w:bCs/>
          <w:sz w:val="28"/>
          <w:szCs w:val="28"/>
        </w:rPr>
        <w:t>（一）本合同项下所包括附件，为合同不可分割的一部分，具有同等法律效力。</w:t>
      </w:r>
    </w:p>
    <w:p>
      <w:pPr>
        <w:spacing w:line="520" w:lineRule="exact"/>
        <w:ind w:left="2" w:leftChars="1" w:firstLine="560" w:firstLineChars="200"/>
        <w:rPr>
          <w:rFonts w:hint="eastAsia" w:ascii="宋体" w:hAnsi="宋体" w:cs="宋体"/>
          <w:sz w:val="28"/>
          <w:szCs w:val="28"/>
        </w:rPr>
      </w:pPr>
      <w:r>
        <w:rPr>
          <w:rFonts w:hint="eastAsia" w:ascii="宋体" w:hAnsi="宋体" w:cs="宋体"/>
          <w:sz w:val="28"/>
          <w:szCs w:val="28"/>
        </w:rPr>
        <w:t>（二）除甲方事先书面同意外，乙方不得部分或全部转让本合同项下其应履行的义务。合同履行期间，发生特殊情况时，任何一方需变更本合同的，要求变更一方应及时书面通知对方，征得对方同意后，双方签订书面变更协议，该协议为合同不可分割的部分。未经双方签署书面文件，任何一方无权变更本合同，否则，由此造成对方的全部损失，由责任方承担。</w:t>
      </w:r>
    </w:p>
    <w:p>
      <w:pPr>
        <w:spacing w:line="520" w:lineRule="exact"/>
        <w:ind w:left="2" w:leftChars="1" w:firstLine="560" w:firstLineChars="200"/>
        <w:rPr>
          <w:rFonts w:hint="eastAsia" w:ascii="宋体" w:hAnsi="宋体" w:cs="宋体"/>
          <w:sz w:val="28"/>
          <w:szCs w:val="28"/>
        </w:rPr>
      </w:pPr>
      <w:r>
        <w:rPr>
          <w:rFonts w:hint="eastAsia" w:ascii="宋体" w:hAnsi="宋体" w:cs="宋体"/>
          <w:sz w:val="28"/>
          <w:szCs w:val="28"/>
        </w:rPr>
        <w:t>（三）货物的技术规格、性能指标、培训计划及售后服务方案等以招投标文件（若有）为依据。本合同中未尽事宜，由双方另行协商解决。</w:t>
      </w:r>
    </w:p>
    <w:p>
      <w:pPr>
        <w:spacing w:line="520" w:lineRule="exact"/>
        <w:ind w:left="2" w:leftChars="1" w:firstLine="560" w:firstLineChars="200"/>
        <w:rPr>
          <w:rFonts w:hint="eastAsia" w:ascii="宋体" w:hAnsi="宋体" w:cs="宋体"/>
          <w:sz w:val="28"/>
          <w:szCs w:val="28"/>
        </w:rPr>
      </w:pPr>
      <w:r>
        <w:rPr>
          <w:rFonts w:hint="eastAsia" w:ascii="宋体" w:hAnsi="宋体" w:cs="宋体"/>
          <w:sz w:val="28"/>
          <w:szCs w:val="28"/>
        </w:rPr>
        <w:t>（四）本合同自双方签字盖章后生效。本合同一式</w:t>
      </w:r>
      <w:r>
        <w:rPr>
          <w:rFonts w:hint="eastAsia" w:ascii="宋体" w:hAnsi="宋体" w:cs="宋体"/>
          <w:sz w:val="28"/>
          <w:szCs w:val="28"/>
          <w:u w:val="single"/>
        </w:rPr>
        <w:t xml:space="preserve"> 陆</w:t>
      </w:r>
      <w:r>
        <w:rPr>
          <w:rFonts w:hint="eastAsia" w:ascii="宋体" w:hAnsi="宋体" w:cs="宋体"/>
          <w:sz w:val="28"/>
          <w:szCs w:val="28"/>
        </w:rPr>
        <w:t>份，甲方</w:t>
      </w:r>
      <w:r>
        <w:rPr>
          <w:rFonts w:hint="eastAsia" w:ascii="宋体" w:hAnsi="宋体" w:cs="宋体"/>
          <w:sz w:val="28"/>
          <w:szCs w:val="28"/>
          <w:u w:val="single"/>
        </w:rPr>
        <w:t xml:space="preserve">肆 </w:t>
      </w:r>
      <w:r>
        <w:rPr>
          <w:rFonts w:hint="eastAsia" w:ascii="宋体" w:hAnsi="宋体" w:cs="宋体"/>
          <w:sz w:val="28"/>
          <w:szCs w:val="28"/>
        </w:rPr>
        <w:t>份，乙方</w:t>
      </w:r>
      <w:r>
        <w:rPr>
          <w:rFonts w:hint="eastAsia" w:ascii="宋体" w:hAnsi="宋体" w:cs="宋体"/>
          <w:sz w:val="28"/>
          <w:szCs w:val="28"/>
          <w:u w:val="single"/>
        </w:rPr>
        <w:t xml:space="preserve"> 贰</w:t>
      </w:r>
      <w:r>
        <w:rPr>
          <w:rFonts w:hint="eastAsia" w:ascii="宋体" w:hAnsi="宋体" w:cs="宋体"/>
          <w:sz w:val="28"/>
          <w:szCs w:val="28"/>
        </w:rPr>
        <w:t>份，具有同等法律效力。</w:t>
      </w:r>
    </w:p>
    <w:p>
      <w:pPr>
        <w:pStyle w:val="3"/>
        <w:rPr>
          <w:rFonts w:hint="eastAsia"/>
        </w:rPr>
      </w:pPr>
    </w:p>
    <w:tbl>
      <w:tblPr>
        <w:tblStyle w:val="6"/>
        <w:tblW w:w="92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6" w:hRule="atLeast"/>
        </w:trPr>
        <w:tc>
          <w:tcPr>
            <w:tcW w:w="4536" w:type="dxa"/>
            <w:noWrap w:val="0"/>
            <w:vAlign w:val="top"/>
          </w:tcPr>
          <w:p>
            <w:pPr>
              <w:spacing w:line="520" w:lineRule="exact"/>
              <w:rPr>
                <w:rFonts w:hint="eastAsia" w:ascii="宋体" w:hAnsi="宋体" w:cs="宋体"/>
                <w:sz w:val="28"/>
                <w:szCs w:val="28"/>
              </w:rPr>
            </w:pPr>
            <w:r>
              <w:rPr>
                <w:rFonts w:hint="eastAsia" w:ascii="宋体" w:hAnsi="宋体" w:cs="宋体"/>
                <w:sz w:val="28"/>
                <w:szCs w:val="28"/>
              </w:rPr>
              <w:t>甲方：</w:t>
            </w:r>
            <w:r>
              <w:rPr>
                <w:rFonts w:hint="eastAsia" w:ascii="宋体" w:hAnsi="宋体" w:cs="宋体"/>
                <w:sz w:val="28"/>
                <w:szCs w:val="28"/>
                <w:lang w:eastAsia="zh-CN"/>
              </w:rPr>
              <w:t>重庆市北嵘实业有限公司</w:t>
            </w:r>
            <w:bookmarkStart w:id="0" w:name="_GoBack"/>
            <w:bookmarkEnd w:id="0"/>
            <w:r>
              <w:rPr>
                <w:rFonts w:hint="eastAsia" w:ascii="宋体" w:hAnsi="宋体" w:cs="宋体"/>
                <w:sz w:val="28"/>
                <w:szCs w:val="28"/>
                <w:shd w:val="clear" w:color="auto" w:fill="FFFFFF"/>
                <w:lang w:eastAsia="zh-CN"/>
              </w:rPr>
              <w:t>（</w:t>
            </w:r>
            <w:r>
              <w:rPr>
                <w:rFonts w:hint="eastAsia" w:ascii="宋体" w:hAnsi="宋体" w:cs="宋体"/>
                <w:sz w:val="28"/>
                <w:szCs w:val="28"/>
                <w:shd w:val="clear" w:color="auto" w:fill="FFFFFF"/>
                <w:lang w:val="en-US" w:eastAsia="zh-CN"/>
              </w:rPr>
              <w:t>盖章</w:t>
            </w:r>
            <w:r>
              <w:rPr>
                <w:rFonts w:hint="eastAsia" w:ascii="宋体" w:hAnsi="宋体" w:cs="宋体"/>
                <w:sz w:val="28"/>
                <w:szCs w:val="28"/>
                <w:shd w:val="clear" w:color="auto" w:fill="FFFFFF"/>
                <w:lang w:eastAsia="zh-CN"/>
              </w:rPr>
              <w:t>）</w:t>
            </w: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r>
              <w:rPr>
                <w:rFonts w:hint="eastAsia" w:ascii="宋体" w:hAnsi="宋体" w:cs="宋体"/>
                <w:sz w:val="28"/>
                <w:szCs w:val="28"/>
              </w:rPr>
              <w:t>法定代表人或授权代表（签名）：</w:t>
            </w: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p>
        </w:tc>
        <w:tc>
          <w:tcPr>
            <w:tcW w:w="4700" w:type="dxa"/>
            <w:noWrap w:val="0"/>
            <w:vAlign w:val="top"/>
          </w:tcPr>
          <w:p>
            <w:pPr>
              <w:spacing w:line="520" w:lineRule="exact"/>
              <w:rPr>
                <w:rFonts w:hint="eastAsia" w:ascii="宋体" w:hAnsi="宋体" w:cs="宋体"/>
                <w:sz w:val="28"/>
                <w:szCs w:val="28"/>
              </w:rPr>
            </w:pPr>
            <w:r>
              <w:rPr>
                <w:rFonts w:hint="eastAsia" w:ascii="宋体" w:hAnsi="宋体" w:cs="宋体"/>
                <w:sz w:val="28"/>
                <w:szCs w:val="28"/>
              </w:rPr>
              <w:t>乙方：</w:t>
            </w:r>
          </w:p>
          <w:p>
            <w:pPr>
              <w:spacing w:line="520" w:lineRule="exact"/>
              <w:rPr>
                <w:rFonts w:hint="eastAsia" w:ascii="宋体" w:hAnsi="宋体" w:cs="宋体"/>
                <w:sz w:val="28"/>
                <w:szCs w:val="28"/>
              </w:rPr>
            </w:pPr>
            <w:r>
              <w:rPr>
                <w:rFonts w:hint="eastAsia" w:ascii="宋体" w:hAnsi="宋体" w:cs="宋体"/>
                <w:sz w:val="28"/>
                <w:szCs w:val="28"/>
                <w:lang w:val="en-US" w:eastAsia="zh-CN"/>
              </w:rPr>
              <w:t xml:space="preserve">  （盖章）</w:t>
            </w:r>
          </w:p>
          <w:p>
            <w:pPr>
              <w:spacing w:line="520" w:lineRule="exact"/>
              <w:rPr>
                <w:rFonts w:hint="eastAsia" w:ascii="宋体" w:hAnsi="宋体" w:cs="宋体"/>
                <w:sz w:val="28"/>
                <w:szCs w:val="28"/>
              </w:rPr>
            </w:pPr>
          </w:p>
          <w:p>
            <w:pPr>
              <w:spacing w:line="520" w:lineRule="exact"/>
              <w:rPr>
                <w:rFonts w:hint="eastAsia" w:ascii="宋体" w:hAnsi="宋体" w:cs="宋体"/>
                <w:sz w:val="28"/>
                <w:szCs w:val="28"/>
              </w:rPr>
            </w:pPr>
            <w:r>
              <w:rPr>
                <w:rFonts w:hint="eastAsia" w:ascii="宋体" w:hAnsi="宋体" w:cs="宋体"/>
                <w:sz w:val="28"/>
                <w:szCs w:val="28"/>
              </w:rPr>
              <w:t>法定代表人或授权代表（签名）：</w:t>
            </w:r>
          </w:p>
          <w:p>
            <w:pPr>
              <w:spacing w:line="520" w:lineRule="exact"/>
              <w:rPr>
                <w:rFonts w:hint="eastAsia" w:ascii="宋体" w:hAnsi="宋体" w:cs="宋体"/>
                <w:sz w:val="28"/>
                <w:szCs w:val="28"/>
              </w:rPr>
            </w:pPr>
          </w:p>
        </w:tc>
      </w:tr>
    </w:tbl>
    <w:p>
      <w:pPr>
        <w:spacing w:line="520" w:lineRule="exact"/>
        <w:rPr>
          <w:rFonts w:hint="eastAsia" w:ascii="宋体" w:hAnsi="宋体" w:cs="宋体"/>
          <w:sz w:val="28"/>
          <w:szCs w:val="28"/>
        </w:rPr>
      </w:pPr>
      <w:r>
        <w:rPr>
          <w:rFonts w:hint="eastAsia" w:ascii="宋体" w:hAnsi="宋体" w:cs="宋体"/>
          <w:sz w:val="28"/>
          <w:szCs w:val="28"/>
        </w:rPr>
        <w:t>签约地点：</w:t>
      </w:r>
      <w:r>
        <w:rPr>
          <w:rFonts w:hint="eastAsia" w:ascii="宋体" w:hAnsi="宋体" w:cs="宋体"/>
          <w:sz w:val="28"/>
          <w:szCs w:val="28"/>
          <w:shd w:val="clear" w:color="auto" w:fill="FFFFFF"/>
        </w:rPr>
        <w:t>重庆市</w:t>
      </w:r>
      <w:r>
        <w:rPr>
          <w:rFonts w:hint="eastAsia" w:ascii="宋体" w:hAnsi="宋体" w:cs="宋体"/>
          <w:sz w:val="28"/>
          <w:szCs w:val="28"/>
          <w:shd w:val="clear" w:color="auto" w:fill="FFFFFF"/>
          <w:lang w:eastAsia="zh-CN"/>
        </w:rPr>
        <w:t>江津区</w:t>
      </w:r>
      <w:r>
        <w:rPr>
          <w:rFonts w:hint="eastAsia" w:ascii="宋体" w:hAnsi="宋体" w:cs="宋体"/>
          <w:sz w:val="28"/>
          <w:szCs w:val="28"/>
          <w:shd w:val="clear" w:color="auto" w:fill="FFFFFF"/>
        </w:rPr>
        <w:t>德感工业园</w:t>
      </w:r>
      <w:r>
        <w:rPr>
          <w:rFonts w:hint="eastAsia" w:ascii="宋体" w:hAnsi="宋体" w:cs="宋体"/>
          <w:sz w:val="28"/>
          <w:szCs w:val="28"/>
        </w:rPr>
        <w:t xml:space="preserve"> </w:t>
      </w:r>
    </w:p>
    <w:p>
      <w:pPr>
        <w:spacing w:line="520" w:lineRule="exact"/>
        <w:jc w:val="left"/>
        <w:rPr>
          <w:rFonts w:hint="eastAsia" w:ascii="方正仿宋_GBK" w:eastAsia="方正仿宋_GBK" w:cs="宋体"/>
          <w:sz w:val="32"/>
          <w:szCs w:val="32"/>
        </w:rPr>
      </w:pPr>
      <w:r>
        <w:rPr>
          <w:rFonts w:hint="eastAsia" w:ascii="宋体" w:hAnsi="宋体" w:cs="宋体"/>
          <w:sz w:val="28"/>
          <w:szCs w:val="28"/>
        </w:rPr>
        <w:t>签约时间：</w:t>
      </w:r>
      <w:r>
        <w:rPr>
          <w:rFonts w:hint="eastAsia" w:ascii="宋体" w:hAnsi="宋体" w:cs="宋体"/>
          <w:sz w:val="28"/>
          <w:szCs w:val="28"/>
          <w:lang w:val="en-US" w:eastAsia="zh-CN"/>
        </w:rPr>
        <w:t>2023</w:t>
      </w:r>
      <w:r>
        <w:rPr>
          <w:rFonts w:hint="eastAsia" w:ascii="宋体" w:hAnsi="宋体" w:cs="宋体"/>
          <w:sz w:val="28"/>
          <w:szCs w:val="28"/>
        </w:rPr>
        <w:t xml:space="preserve">年 </w:t>
      </w:r>
      <w:r>
        <w:rPr>
          <w:rFonts w:hint="eastAsia" w:ascii="宋体" w:hAnsi="宋体" w:cs="宋体"/>
          <w:sz w:val="28"/>
          <w:szCs w:val="28"/>
          <w:lang w:val="en-US" w:eastAsia="zh-CN"/>
        </w:rPr>
        <w:t xml:space="preserve"> </w:t>
      </w:r>
      <w:r>
        <w:rPr>
          <w:rFonts w:hint="eastAsia" w:ascii="宋体" w:hAnsi="宋体" w:cs="宋体"/>
          <w:sz w:val="28"/>
          <w:szCs w:val="28"/>
        </w:rPr>
        <w:t xml:space="preserve"> 月 </w:t>
      </w:r>
      <w:r>
        <w:rPr>
          <w:rFonts w:hint="eastAsia" w:ascii="宋体" w:hAnsi="宋体" w:cs="宋体"/>
          <w:sz w:val="28"/>
          <w:szCs w:val="28"/>
          <w:lang w:val="en-US" w:eastAsia="zh-CN"/>
        </w:rPr>
        <w:t xml:space="preserve"> </w:t>
      </w:r>
      <w:r>
        <w:rPr>
          <w:rFonts w:hint="eastAsia" w:ascii="宋体" w:hAnsi="宋体" w:cs="宋体"/>
          <w:sz w:val="28"/>
          <w:szCs w:val="28"/>
        </w:rPr>
        <w:t xml:space="preserve"> 日         </w:t>
      </w:r>
    </w:p>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rPr>
        <w:rStyle w:val="8"/>
      </w:rPr>
      <w:t>27</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separate"/>
    </w:r>
    <w:r>
      <w:t xml:space="preserve"> </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8A8B7"/>
    <w:multiLevelType w:val="singleLevel"/>
    <w:tmpl w:val="8918A8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3MzQyZTgwNWIxZjdjMGU0ZDFkZjY4ODM3MDkzMjIifQ=="/>
  </w:docVars>
  <w:rsids>
    <w:rsidRoot w:val="290F76B1"/>
    <w:rsid w:val="07764764"/>
    <w:rsid w:val="07B739CA"/>
    <w:rsid w:val="0C0954E2"/>
    <w:rsid w:val="100C6F74"/>
    <w:rsid w:val="117A5F43"/>
    <w:rsid w:val="17EC6B62"/>
    <w:rsid w:val="20300CDA"/>
    <w:rsid w:val="27A24EFA"/>
    <w:rsid w:val="290F76B1"/>
    <w:rsid w:val="367B6C0D"/>
    <w:rsid w:val="39D81279"/>
    <w:rsid w:val="53D86CDD"/>
    <w:rsid w:val="60423983"/>
    <w:rsid w:val="6D9D341E"/>
    <w:rsid w:val="7092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eastAsia="方正仿宋_GBK"/>
      <w:kern w:val="2"/>
      <w:sz w:val="32"/>
      <w:szCs w:val="24"/>
    </w:rPr>
  </w:style>
  <w:style w:type="paragraph" w:styleId="3">
    <w:name w:val="Body Text"/>
    <w:basedOn w:val="1"/>
    <w:next w:val="1"/>
    <w:qFormat/>
    <w:uiPriority w:val="0"/>
    <w:pPr>
      <w:widowControl w:val="0"/>
      <w:jc w:val="both"/>
    </w:pPr>
    <w:rPr>
      <w:rFonts w:ascii="仿宋_GB2312" w:eastAsia="仿宋_GB2312" w:cs="Times New Roman"/>
      <w:kern w:val="2"/>
      <w:sz w:val="32"/>
      <w:lang w:val="en-US" w:eastAsia="zh-CN" w:bidi="ar-SA"/>
    </w:rPr>
  </w:style>
  <w:style w:type="paragraph" w:styleId="4">
    <w:name w:val="Plain Text"/>
    <w:basedOn w:val="1"/>
    <w:next w:val="3"/>
    <w:qFormat/>
    <w:uiPriority w:val="0"/>
    <w:pPr>
      <w:widowControl w:val="0"/>
      <w:jc w:val="both"/>
    </w:pPr>
    <w:rPr>
      <w:rFonts w:ascii="宋体" w:eastAsia="宋体"/>
      <w:kern w:val="2"/>
      <w:sz w:val="21"/>
      <w:lang w:val="en-US" w:eastAsia="zh-CN" w:bidi="ar-SA"/>
    </w:rPr>
  </w:style>
  <w:style w:type="paragraph" w:styleId="5">
    <w:name w:val="footer"/>
    <w:basedOn w:val="1"/>
    <w:next w:val="1"/>
    <w:qFormat/>
    <w:uiPriority w:val="0"/>
    <w:pPr>
      <w:tabs>
        <w:tab w:val="center" w:pos="4153"/>
        <w:tab w:val="right" w:pos="8306"/>
      </w:tabs>
      <w:snapToGrid w:val="0"/>
      <w:jc w:val="left"/>
    </w:pPr>
    <w:rPr>
      <w:sz w:val="18"/>
    </w:rPr>
  </w:style>
  <w:style w:type="character" w:styleId="8">
    <w:name w:val="page number"/>
    <w:qFormat/>
    <w:uiPriority w:val="0"/>
  </w:style>
  <w:style w:type="character" w:customStyle="1" w:styleId="9">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2023-08-08T01:42:00Z</dcterms:created>
  <dc:creator>Administrator</dc:creator>
  <cp:lastModifiedBy>诗人漫步</cp:lastModifiedBy>
  <dcterms:modified xsi:type="dcterms:W3CDTF">2023-09-05T01:11:49Z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B045C9B5B52842AAB1795FF29E1E2C60_13</vt:lpwstr>
  </property>
</Properties>
</file>